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background w:color="D9E2F3"/>
  <w:body>
    <w:p w:rsidR="00621C43" w:rsidP="00290872" w:rsidRDefault="00A524FC" w14:paraId="2FAAB338" w14:textId="4701EFAD">
      <w:r>
        <w:rPr>
          <w:noProof/>
        </w:rPr>
        <w:drawing>
          <wp:anchor distT="0" distB="0" distL="114300" distR="114300" simplePos="0" relativeHeight="251658240" behindDoc="0" locked="0" layoutInCell="1" allowOverlap="1" wp14:anchorId="02CB0046" wp14:editId="12359CE7">
            <wp:simplePos x="0" y="0"/>
            <wp:positionH relativeFrom="column">
              <wp:posOffset>4445</wp:posOffset>
            </wp:positionH>
            <wp:positionV relativeFrom="paragraph">
              <wp:posOffset>196850</wp:posOffset>
            </wp:positionV>
            <wp:extent cx="5731510" cy="688340"/>
            <wp:effectExtent l="0" t="0" r="254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688340"/>
                    </a:xfrm>
                    <a:prstGeom prst="rect">
                      <a:avLst/>
                    </a:prstGeom>
                  </pic:spPr>
                </pic:pic>
              </a:graphicData>
            </a:graphic>
            <wp14:sizeRelV relativeFrom="margin">
              <wp14:pctHeight>0</wp14:pctHeight>
            </wp14:sizeRelV>
          </wp:anchor>
        </w:drawing>
      </w:r>
    </w:p>
    <w:p w:rsidRPr="007B59C8" w:rsidR="00376E5C" w:rsidP="00290872" w:rsidRDefault="00376E5C" w14:paraId="775F9DA2" w14:textId="77777777">
      <w:pPr>
        <w:pStyle w:val="Heading1"/>
        <w:rPr>
          <w14:shadow w14:blurRad="50800" w14:dist="38100" w14:dir="2700000" w14:sx="100000" w14:sy="100000" w14:kx="0" w14:ky="0" w14:algn="tl">
            <w14:srgbClr w14:val="000000">
              <w14:alpha w14:val="60000"/>
            </w14:srgbClr>
          </w14:shadow>
        </w:rPr>
      </w:pPr>
      <w:r w:rsidRPr="007B59C8">
        <w:rPr>
          <w14:shadow w14:blurRad="50800" w14:dist="38100" w14:dir="2700000" w14:sx="100000" w14:sy="100000" w14:kx="0" w14:ky="0" w14:algn="tl">
            <w14:srgbClr w14:val="000000">
              <w14:alpha w14:val="60000"/>
            </w14:srgbClr>
          </w14:shadow>
        </w:rPr>
        <w:t>Permanently Progressing?</w:t>
      </w:r>
    </w:p>
    <w:p w:rsidRPr="006D4111" w:rsidR="00376E5C" w:rsidP="007040DA" w:rsidRDefault="00376E5C" w14:paraId="2A2F3754" w14:textId="77777777">
      <w:pPr>
        <w:pStyle w:val="Heading2"/>
        <w:jc w:val="center"/>
        <w:rPr>
          <w14:shadow w14:blurRad="50800" w14:dist="38100" w14:dir="2700000" w14:sx="100000" w14:sy="100000" w14:kx="0" w14:ky="0" w14:algn="tl">
            <w14:srgbClr w14:val="000000">
              <w14:alpha w14:val="60000"/>
            </w14:srgbClr>
          </w14:shadow>
        </w:rPr>
      </w:pPr>
      <w:r w:rsidRPr="006D4111">
        <w:rPr>
          <w14:shadow w14:blurRad="50800" w14:dist="38100" w14:dir="2700000" w14:sx="100000" w14:sy="100000" w14:kx="0" w14:ky="0" w14:algn="tl">
            <w14:srgbClr w14:val="000000">
              <w14:alpha w14:val="60000"/>
            </w14:srgbClr>
          </w14:shadow>
        </w:rPr>
        <w:t>Building Secure Futures for Children in Scotland</w:t>
      </w:r>
    </w:p>
    <w:p w:rsidR="00072554" w:rsidP="00290872" w:rsidRDefault="00072554" w14:paraId="51387EE1" w14:textId="77777777">
      <w:pPr>
        <w:pStyle w:val="Heading3"/>
        <w:rPr>
          <w:color w:val="2F5496" w:themeColor="accent1" w:themeShade="BF"/>
          <w:sz w:val="80"/>
          <w:szCs w:val="32"/>
          <w14:shadow w14:blurRad="50800" w14:dist="38100" w14:dir="2700000" w14:sx="100000" w14:sy="100000" w14:kx="0" w14:ky="0" w14:algn="tl">
            <w14:srgbClr w14:val="000000">
              <w14:alpha w14:val="60000"/>
            </w14:srgbClr>
          </w14:shadow>
        </w:rPr>
      </w:pPr>
    </w:p>
    <w:p w:rsidR="4B028E5C" w:rsidP="00290872" w:rsidRDefault="4B028E5C" w14:paraId="3D36DC11" w14:textId="4C9465CC">
      <w:pPr>
        <w:pStyle w:val="Heading3"/>
      </w:pPr>
      <w:r w:rsidR="4B028E5C">
        <w:rPr/>
        <w:t>Annual Update</w:t>
      </w:r>
      <w:r w:rsidR="6C9AF513">
        <w:rPr/>
        <w:t xml:space="preserve"> </w:t>
      </w:r>
      <w:r w:rsidR="586B9E25">
        <w:rPr/>
        <w:t>Summer</w:t>
      </w:r>
      <w:r w:rsidR="6C9AF513">
        <w:rPr/>
        <w:t xml:space="preserve"> 202</w:t>
      </w:r>
      <w:r w:rsidR="003F2552">
        <w:rPr/>
        <w:t>5</w:t>
      </w:r>
    </w:p>
    <w:p w:rsidR="003F2552" w:rsidP="003F2552" w:rsidRDefault="003F2552" w14:paraId="53F703D8" w14:textId="77777777"/>
    <w:p w:rsidRPr="00AE0A64" w:rsidR="006E1323" w:rsidP="003F2552" w:rsidRDefault="5B2DCC2B" w14:paraId="41730F2B" w14:textId="5C61E4D5">
      <w:r w:rsidR="5B2DCC2B">
        <w:rPr/>
        <w:t xml:space="preserve">This summary gives a brief update since </w:t>
      </w:r>
      <w:r w:rsidR="20C98D2A">
        <w:rPr/>
        <w:t>Phase 2 reported in September 2024</w:t>
      </w:r>
      <w:r w:rsidR="5B2DCC2B">
        <w:rPr/>
        <w:t xml:space="preserve">. It is also an opportunity for the research team to say thank you to the </w:t>
      </w:r>
      <w:r w:rsidR="5B2DCC2B">
        <w:rPr/>
        <w:t>children</w:t>
      </w:r>
      <w:r w:rsidR="4AEF0796">
        <w:rPr/>
        <w:t>, young people,</w:t>
      </w:r>
      <w:r w:rsidR="5B2DCC2B">
        <w:rPr/>
        <w:t xml:space="preserve"> and adults </w:t>
      </w:r>
      <w:r w:rsidR="5B2DCC2B">
        <w:rPr/>
        <w:t>who have been involved and have been so generous with their time. </w:t>
      </w:r>
    </w:p>
    <w:p w:rsidRPr="00AE0A64" w:rsidR="006E1323" w:rsidP="024118F1" w:rsidRDefault="003F2552" w14:paraId="63AB0E21" w14:textId="4C9EB685">
      <w:r w:rsidRPr="00AE0A64">
        <w:t xml:space="preserve">Since 2014, the </w:t>
      </w:r>
      <w:r w:rsidRPr="00AE0A64">
        <w:rPr>
          <w:i/>
          <w:iCs/>
        </w:rPr>
        <w:t>Permanently Progressing?</w:t>
      </w:r>
      <w:r w:rsidRPr="00AE0A64">
        <w:t xml:space="preserve"> study has explored </w:t>
      </w:r>
      <w:r w:rsidRPr="00AE0A64" w:rsidR="00237829">
        <w:t xml:space="preserve">the </w:t>
      </w:r>
      <w:r w:rsidRPr="00AE0A64">
        <w:t>routes and timeframes to permanence</w:t>
      </w:r>
      <w:r w:rsidRPr="00AE0A64" w:rsidR="3E26ACAA">
        <w:t>, and</w:t>
      </w:r>
      <w:r w:rsidRPr="00AE0A64" w:rsidR="00237829">
        <w:t xml:space="preserve"> the </w:t>
      </w:r>
      <w:r w:rsidRPr="00AE0A64">
        <w:t>experiences and outcomes of 1,836 children who became looked after in Scotland in 2012-2013,</w:t>
      </w:r>
      <w:r w:rsidRPr="00AE0A64" w:rsidR="00401267">
        <w:t xml:space="preserve"> when they were</w:t>
      </w:r>
      <w:r w:rsidRPr="00AE0A64">
        <w:t xml:space="preserve"> aged five and under. </w:t>
      </w:r>
    </w:p>
    <w:p w:rsidRPr="00AE0A64" w:rsidR="006E1323" w:rsidP="003F2552" w:rsidRDefault="006E1323" w14:paraId="547749B6" w14:textId="2068334B">
      <w:r w:rsidRPr="00AE0A64">
        <w:t xml:space="preserve">It </w:t>
      </w:r>
      <w:r w:rsidRPr="00AE0A64" w:rsidR="003F2552">
        <w:t>is the largest longitudinal cohort study in the UK into care experienced children’s pathways to permanence</w:t>
      </w:r>
      <w:r w:rsidRPr="00AE0A64" w:rsidR="7A04F9A8">
        <w:t xml:space="preserve"> (or impermanence)</w:t>
      </w:r>
      <w:r w:rsidRPr="00AE0A64" w:rsidR="003F2552">
        <w:t>, focusing on children living with kinship carers, foster carers</w:t>
      </w:r>
      <w:r w:rsidR="00D9080E">
        <w:t>,</w:t>
      </w:r>
      <w:r w:rsidRPr="00AE0A64" w:rsidR="003F2552">
        <w:t xml:space="preserve"> or who are adopted. </w:t>
      </w:r>
      <w:r w:rsidRPr="00AE0A64">
        <w:t>The aim is to</w:t>
      </w:r>
      <w:r w:rsidRPr="00AE0A64" w:rsidR="008051EB">
        <w:t xml:space="preserve"> build a picture</w:t>
      </w:r>
      <w:r w:rsidRPr="00AE0A64">
        <w:t xml:space="preserve"> of the lives of children and their families </w:t>
      </w:r>
      <w:r w:rsidRPr="00AE0A64" w:rsidR="008051EB">
        <w:t xml:space="preserve">over time, </w:t>
      </w:r>
      <w:r w:rsidRPr="00AE0A64">
        <w:t>and influence policy and practice. </w:t>
      </w:r>
    </w:p>
    <w:p w:rsidRPr="00AE0A64" w:rsidR="0088203B" w:rsidP="0088203B" w:rsidRDefault="006E1323" w14:paraId="20E51BE3" w14:textId="5C0576DA">
      <w:r w:rsidRPr="00AE0A64">
        <w:t>The study</w:t>
      </w:r>
      <w:r w:rsidRPr="00AE0A64" w:rsidR="003F2552">
        <w:t xml:space="preserve"> tracks </w:t>
      </w:r>
      <w:r w:rsidRPr="00AE0A64" w:rsidR="008051EB">
        <w:t xml:space="preserve">the </w:t>
      </w:r>
      <w:r w:rsidRPr="00AE0A64" w:rsidR="003F2552">
        <w:t xml:space="preserve">children’s progress and outcomes at key life stages- early childhood, middle childhood, and adolescence/early adulthood. Phase 1 (2014-2018) analysed children’s pre-care experiences, pathways and early outcomes from birth to age eight. </w:t>
      </w:r>
    </w:p>
    <w:p w:rsidRPr="0088203B" w:rsidR="0088203B" w:rsidP="0088203B" w:rsidRDefault="003F2552" w14:paraId="3D385283" w14:textId="02BA10B4">
      <w:r w:rsidR="003F2552">
        <w:rPr/>
        <w:t xml:space="preserve">Phase 2 (2020-2024) revisited </w:t>
      </w:r>
      <w:r w:rsidR="008051EB">
        <w:rPr/>
        <w:t xml:space="preserve">the cohort </w:t>
      </w:r>
      <w:r w:rsidR="003F2552">
        <w:rPr/>
        <w:t>children in middle childhood</w:t>
      </w:r>
      <w:r w:rsidR="00401267">
        <w:rPr/>
        <w:t xml:space="preserve">, when they were aged between </w:t>
      </w:r>
      <w:r w:rsidR="009C7534">
        <w:rPr/>
        <w:t xml:space="preserve">nine </w:t>
      </w:r>
      <w:r w:rsidR="00401267">
        <w:rPr/>
        <w:t>and sixteen</w:t>
      </w:r>
      <w:r w:rsidR="00401267">
        <w:rPr/>
        <w:t>.</w:t>
      </w:r>
      <w:r w:rsidR="0088203B">
        <w:rPr/>
        <w:t xml:space="preserve"> It explored:</w:t>
      </w:r>
    </w:p>
    <w:p w:rsidRPr="0088203B" w:rsidR="0088203B" w:rsidP="0088203B" w:rsidRDefault="0088203B" w14:paraId="34C23120" w14:textId="77777777">
      <w:pPr>
        <w:numPr>
          <w:ilvl w:val="0"/>
          <w:numId w:val="4"/>
        </w:numPr>
      </w:pPr>
      <w:r w:rsidRPr="0088203B">
        <w:rPr>
          <w:lang w:val="en-US"/>
        </w:rPr>
        <w:t>children’s routes to different forms of permanence (with parents, kinship carers, foster carers, or adoptive parents), </w:t>
      </w:r>
      <w:r w:rsidRPr="0088203B">
        <w:t>  </w:t>
      </w:r>
    </w:p>
    <w:p w:rsidRPr="0088203B" w:rsidR="0088203B" w:rsidP="0088203B" w:rsidRDefault="0088203B" w14:paraId="18E361AF" w14:textId="2AA74B93">
      <w:pPr>
        <w:numPr>
          <w:ilvl w:val="0"/>
          <w:numId w:val="5"/>
        </w:numPr>
      </w:pPr>
      <w:r w:rsidRPr="024118F1">
        <w:rPr>
          <w:lang w:val="en-US"/>
        </w:rPr>
        <w:t>children's experiences, wellbeing, and outcomes, and how they ke</w:t>
      </w:r>
      <w:r w:rsidRPr="024118F1" w:rsidR="24F0AC28">
        <w:rPr>
          <w:lang w:val="en-US"/>
        </w:rPr>
        <w:t>pt</w:t>
      </w:r>
      <w:r w:rsidRPr="024118F1">
        <w:rPr>
          <w:lang w:val="en-US"/>
        </w:rPr>
        <w:t xml:space="preserve"> in touch with people who they d</w:t>
      </w:r>
      <w:r w:rsidRPr="024118F1" w:rsidR="65F7CB9F">
        <w:rPr>
          <w:lang w:val="en-US"/>
        </w:rPr>
        <w:t xml:space="preserve">on’t </w:t>
      </w:r>
      <w:r w:rsidRPr="024118F1">
        <w:rPr>
          <w:lang w:val="en-US"/>
        </w:rPr>
        <w:t>live with, but are important to them,</w:t>
      </w:r>
      <w:r>
        <w:t> </w:t>
      </w:r>
    </w:p>
    <w:p w:rsidR="0088203B" w:rsidP="024118F1" w:rsidRDefault="0088203B" w14:paraId="4EA4F514" w14:textId="20062918">
      <w:pPr>
        <w:numPr>
          <w:ilvl w:val="0"/>
          <w:numId w:val="6"/>
        </w:numPr>
        <w:rPr>
          <w:lang w:val="en-US"/>
        </w:rPr>
      </w:pPr>
      <w:r w:rsidRPr="024118F1">
        <w:rPr>
          <w:lang w:val="en-US"/>
        </w:rPr>
        <w:t xml:space="preserve">what sources of support </w:t>
      </w:r>
      <w:r w:rsidRPr="024118F1" w:rsidR="090C99C7">
        <w:rPr>
          <w:lang w:val="en-US"/>
        </w:rPr>
        <w:t>were</w:t>
      </w:r>
      <w:r w:rsidRPr="024118F1">
        <w:rPr>
          <w:lang w:val="en-US"/>
        </w:rPr>
        <w:t xml:space="preserve"> needed by and available to children, their caregivers, and families. </w:t>
      </w:r>
    </w:p>
    <w:p w:rsidR="006E1323" w:rsidP="006E1323" w:rsidRDefault="006E1323" w14:paraId="2B3BDED6" w14:textId="7FCA8934">
      <w:r w:rsidRPr="006E1323">
        <w:t>Phase 2 published in September 202</w:t>
      </w:r>
      <w:r>
        <w:t>4:</w:t>
      </w:r>
    </w:p>
    <w:p w:rsidR="006E1323" w:rsidP="006E1323" w:rsidRDefault="006E1323" w14:paraId="1538F00A" w14:textId="520D556C">
      <w:hyperlink w:tgtFrame="_blank" w:history="1" r:id="rId13">
        <w:r w:rsidRPr="006E1323">
          <w:rPr>
            <w:rStyle w:val="Hyperlink"/>
            <w:rFonts w:asciiTheme="minorHAnsi" w:hAnsiTheme="minorHAnsi"/>
            <w:sz w:val="24"/>
          </w:rPr>
          <w:t>Key-findings from Phase 2: final report and summaries – Permanently Progressing? Building secure futures for children in Scotland</w:t>
        </w:r>
      </w:hyperlink>
      <w:r w:rsidRPr="006E1323">
        <w:t> </w:t>
      </w:r>
    </w:p>
    <w:p w:rsidR="00422A90" w:rsidP="006E1323" w:rsidRDefault="00422A90" w14:paraId="00BA2298" w14:textId="6CFAD110">
      <w:r>
        <w:t xml:space="preserve">For a copy of the report: </w:t>
      </w:r>
    </w:p>
    <w:p w:rsidR="00422A90" w:rsidP="006E1323" w:rsidRDefault="007119FC" w14:paraId="5C6ECB35" w14:textId="6D3354D0">
      <w:r>
        <w:rPr>
          <w:noProof/>
        </w:rPr>
        <w:drawing>
          <wp:anchor distT="0" distB="0" distL="114300" distR="114300" simplePos="0" relativeHeight="251658241" behindDoc="0" locked="0" layoutInCell="1" allowOverlap="1" wp14:anchorId="018BC602" wp14:editId="3B61FD08">
            <wp:simplePos x="0" y="0"/>
            <wp:positionH relativeFrom="column">
              <wp:posOffset>2515870</wp:posOffset>
            </wp:positionH>
            <wp:positionV relativeFrom="paragraph">
              <wp:posOffset>67945</wp:posOffset>
            </wp:positionV>
            <wp:extent cx="725170" cy="737870"/>
            <wp:effectExtent l="0" t="0" r="0" b="5080"/>
            <wp:wrapNone/>
            <wp:docPr id="10787404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5170" cy="737870"/>
                    </a:xfrm>
                    <a:prstGeom prst="rect">
                      <a:avLst/>
                    </a:prstGeom>
                    <a:noFill/>
                  </pic:spPr>
                </pic:pic>
              </a:graphicData>
            </a:graphic>
          </wp:anchor>
        </w:drawing>
      </w:r>
    </w:p>
    <w:p w:rsidR="00422A90" w:rsidP="006E1323" w:rsidRDefault="00422A90" w14:paraId="5BA52C00" w14:textId="572E7F06"/>
    <w:p w:rsidR="00422A90" w:rsidP="006E1323" w:rsidRDefault="00422A90" w14:paraId="3A3E36DE" w14:textId="2C5B233B"/>
    <w:p w:rsidR="006F3A70" w:rsidP="024118F1" w:rsidRDefault="006F3A70" w14:paraId="5EB8EC9A" w14:textId="22D330EF">
      <w:r w:rsidR="006F3A70">
        <w:rPr/>
        <w:t xml:space="preserve">The findings </w:t>
      </w:r>
      <w:r w:rsidR="1DA001CA">
        <w:rPr/>
        <w:t xml:space="preserve">of Phase 2 </w:t>
      </w:r>
      <w:r w:rsidR="006F3A70">
        <w:rPr/>
        <w:t xml:space="preserve">were reported across 33 media outlets including The Times, and The Herald and STV. There have been two questions in the Scottish Parliament. One highlighted the time it had taken to achieve </w:t>
      </w:r>
      <w:r w:rsidR="000B45C1">
        <w:rPr/>
        <w:t xml:space="preserve">legal </w:t>
      </w:r>
      <w:r w:rsidR="006F3A70">
        <w:rPr/>
        <w:t xml:space="preserve">permanence for children (almost three years), and how many children and young people who were in impermanent placements (12%). The other focused on </w:t>
      </w:r>
      <w:r w:rsidR="006F3A70">
        <w:rPr/>
        <w:t xml:space="preserve">limitations of administrative data. </w:t>
      </w:r>
    </w:p>
    <w:p w:rsidR="000B45C1" w:rsidP="006F3A70" w:rsidRDefault="006F3A70" w14:paraId="1DF2E334" w14:textId="05059317">
      <w:r w:rsidR="006F3A70">
        <w:rPr/>
        <w:t>S</w:t>
      </w:r>
      <w:r w:rsidR="006F3A70">
        <w:rPr/>
        <w:t xml:space="preserve">ince </w:t>
      </w:r>
      <w:r w:rsidR="006F3A70">
        <w:rPr/>
        <w:t>September</w:t>
      </w:r>
      <w:r w:rsidR="003D5B26">
        <w:rPr/>
        <w:t>,</w:t>
      </w:r>
      <w:r w:rsidR="006F3A70">
        <w:rPr/>
        <w:t xml:space="preserve"> </w:t>
      </w:r>
      <w:r w:rsidR="000B45C1">
        <w:rPr/>
        <w:t xml:space="preserve">the team </w:t>
      </w:r>
      <w:r w:rsidR="006F3A70">
        <w:rPr/>
        <w:t xml:space="preserve">have been </w:t>
      </w:r>
      <w:r w:rsidR="00401267">
        <w:rPr/>
        <w:t>disseminating</w:t>
      </w:r>
      <w:r w:rsidR="006F3A70">
        <w:rPr/>
        <w:t xml:space="preserve"> findings</w:t>
      </w:r>
      <w:r w:rsidR="00401267">
        <w:rPr/>
        <w:t xml:space="preserve"> across Scotland, the rest of the UK and </w:t>
      </w:r>
      <w:r w:rsidR="7359E8A5">
        <w:rPr/>
        <w:t>internationally</w:t>
      </w:r>
      <w:r w:rsidR="00401267">
        <w:rPr/>
        <w:t>, and</w:t>
      </w:r>
      <w:r w:rsidR="006F3A70">
        <w:rPr/>
        <w:t xml:space="preserve"> will continue to do so. </w:t>
      </w:r>
      <w:r w:rsidR="00401267">
        <w:rPr/>
        <w:t>O</w:t>
      </w:r>
      <w:r w:rsidR="00401267">
        <w:rPr/>
        <w:t xml:space="preserve">ur </w:t>
      </w:r>
      <w:r w:rsidR="00237829">
        <w:rPr/>
        <w:t xml:space="preserve">communication </w:t>
      </w:r>
      <w:r w:rsidR="00401267">
        <w:rPr/>
        <w:t>strategy</w:t>
      </w:r>
      <w:r w:rsidR="006F3A70">
        <w:rPr/>
        <w:t xml:space="preserve"> has been underpinned by three questions: </w:t>
      </w:r>
      <w:r w:rsidR="008051EB">
        <w:rPr/>
        <w:t>W</w:t>
      </w:r>
      <w:r w:rsidR="006F3A70">
        <w:rPr/>
        <w:t>hat do we want audiences to know</w:t>
      </w:r>
      <w:r w:rsidR="008051EB">
        <w:rPr/>
        <w:t xml:space="preserve">? What do we want them to </w:t>
      </w:r>
      <w:r w:rsidR="006F3A70">
        <w:rPr/>
        <w:t>feel</w:t>
      </w:r>
      <w:r w:rsidR="008051EB">
        <w:rPr/>
        <w:t xml:space="preserve">? What can they do more/less of to help children, young </w:t>
      </w:r>
      <w:r w:rsidR="008051EB">
        <w:rPr/>
        <w:t>people</w:t>
      </w:r>
      <w:r w:rsidR="008051EB">
        <w:rPr/>
        <w:t xml:space="preserve"> and their </w:t>
      </w:r>
      <w:r w:rsidR="0088203B">
        <w:rPr/>
        <w:t>families?</w:t>
      </w:r>
      <w:r w:rsidR="006F3A70">
        <w:rPr/>
        <w:t> </w:t>
      </w:r>
    </w:p>
    <w:p w:rsidR="000B45C1" w:rsidP="006F3A70" w:rsidRDefault="000B45C1" w14:paraId="3C07DA49" w14:textId="62269117">
      <w:r w:rsidR="4AAEDA65">
        <w:rPr/>
        <w:t>On</w:t>
      </w:r>
      <w:r w:rsidR="7B6B7507">
        <w:rPr/>
        <w:t xml:space="preserve"> 29</w:t>
      </w:r>
      <w:r w:rsidRPr="2A4ED1F8" w:rsidR="7B6B7507">
        <w:rPr>
          <w:vertAlign w:val="superscript"/>
        </w:rPr>
        <w:t>th</w:t>
      </w:r>
      <w:r w:rsidR="7B6B7507">
        <w:rPr/>
        <w:t xml:space="preserve"> </w:t>
      </w:r>
      <w:r w:rsidR="149920CE">
        <w:rPr/>
        <w:t xml:space="preserve">May 2025, </w:t>
      </w:r>
      <w:r w:rsidR="5E0375E7">
        <w:rPr/>
        <w:t xml:space="preserve">Permanently Progressing </w:t>
      </w:r>
      <w:r w:rsidR="149920CE">
        <w:rPr/>
        <w:t>won</w:t>
      </w:r>
      <w:r w:rsidR="000B45C1">
        <w:rPr/>
        <w:t xml:space="preserve"> The Herald Higher Education Award for Research</w:t>
      </w:r>
      <w:r w:rsidR="7EFE3AE6">
        <w:rPr/>
        <w:t xml:space="preserve"> Study of the Year</w:t>
      </w:r>
      <w:r w:rsidR="008051EB">
        <w:rPr/>
        <w:t>. W</w:t>
      </w:r>
      <w:r w:rsidR="000B45C1">
        <w:rPr/>
        <w:t>e</w:t>
      </w:r>
      <w:r w:rsidR="477399FC">
        <w:rPr/>
        <w:t xml:space="preserve"> are so pleased for everyone who </w:t>
      </w:r>
      <w:r w:rsidR="7479C10C">
        <w:rPr/>
        <w:t xml:space="preserve">has taken </w:t>
      </w:r>
      <w:r w:rsidR="477399FC">
        <w:rPr/>
        <w:t xml:space="preserve">part </w:t>
      </w:r>
      <w:r w:rsidR="72BAF0DE">
        <w:rPr/>
        <w:t xml:space="preserve">so far, </w:t>
      </w:r>
      <w:r w:rsidR="477399FC">
        <w:rPr/>
        <w:t>and the win recognises the impact the study is having on policy and practice.</w:t>
      </w:r>
    </w:p>
    <w:p w:rsidR="008051EB" w:rsidP="008051EB" w:rsidRDefault="008051EB" w14:paraId="3EEB3934" w14:textId="77777777">
      <w:r w:rsidRPr="003F2552">
        <w:t xml:space="preserve">Phase 3 </w:t>
      </w:r>
      <w:r>
        <w:t xml:space="preserve">will start in </w:t>
      </w:r>
      <w:r w:rsidRPr="003F2552">
        <w:t>2026</w:t>
      </w:r>
      <w:r>
        <w:t>, and complete in 20</w:t>
      </w:r>
      <w:r w:rsidRPr="003F2552">
        <w:t>30</w:t>
      </w:r>
      <w:r>
        <w:t>, and</w:t>
      </w:r>
      <w:r w:rsidRPr="003F2552">
        <w:t xml:space="preserve"> our cohort will be in adolescence/early adulthood (aged 12-23)</w:t>
      </w:r>
      <w:r>
        <w:t xml:space="preserve">. </w:t>
      </w:r>
    </w:p>
    <w:p w:rsidR="008051EB" w:rsidP="006F3A70" w:rsidRDefault="008051EB" w14:paraId="58CEC31A" w14:textId="0A055833">
      <w:r w:rsidR="008051EB">
        <w:rPr/>
        <w:t>In Phase 3, we are</w:t>
      </w:r>
      <w:r w:rsidR="00401267">
        <w:rPr/>
        <w:t xml:space="preserve"> </w:t>
      </w:r>
      <w:r w:rsidR="008051EB">
        <w:rPr/>
        <w:t>hoping</w:t>
      </w:r>
      <w:r w:rsidR="00401267">
        <w:rPr/>
        <w:t xml:space="preserve"> to do some of the same things we did in </w:t>
      </w:r>
      <w:r w:rsidR="00401267">
        <w:rPr/>
        <w:t>previous</w:t>
      </w:r>
      <w:r w:rsidR="00401267">
        <w:rPr/>
        <w:t xml:space="preserve"> phases, including analysing Children Looked After Statistics, and interviewing young people, caregivers, adoptive parents,</w:t>
      </w:r>
      <w:r w:rsidR="00237829">
        <w:rPr/>
        <w:t xml:space="preserve"> and</w:t>
      </w:r>
      <w:r w:rsidR="00401267">
        <w:rPr/>
        <w:t xml:space="preserve"> birth parents. </w:t>
      </w:r>
      <w:r w:rsidR="00401267">
        <w:rPr/>
        <w:t>We’re</w:t>
      </w:r>
      <w:r w:rsidR="00401267">
        <w:rPr/>
        <w:t xml:space="preserve"> also planning to hold focus groups with </w:t>
      </w:r>
      <w:r w:rsidR="00422A90">
        <w:rPr/>
        <w:t>professionals,</w:t>
      </w:r>
      <w:r w:rsidR="008051EB">
        <w:rPr/>
        <w:t xml:space="preserve"> and</w:t>
      </w:r>
      <w:r w:rsidR="00401267">
        <w:rPr/>
        <w:t xml:space="preserve"> </w:t>
      </w:r>
      <w:r w:rsidR="00237829">
        <w:rPr/>
        <w:t xml:space="preserve">we </w:t>
      </w:r>
      <w:r w:rsidR="00401267">
        <w:rPr/>
        <w:t>will</w:t>
      </w:r>
      <w:r w:rsidR="00401267">
        <w:rPr/>
        <w:t xml:space="preserve"> ask</w:t>
      </w:r>
      <w:r w:rsidR="00401267">
        <w:rPr/>
        <w:t xml:space="preserve"> </w:t>
      </w:r>
      <w:r w:rsidR="008051EB">
        <w:rPr/>
        <w:t xml:space="preserve">caregivers and young people if they would like to </w:t>
      </w:r>
      <w:r w:rsidR="00676944">
        <w:rPr/>
        <w:t xml:space="preserve">take part in </w:t>
      </w:r>
      <w:r w:rsidR="008051EB">
        <w:rPr/>
        <w:t xml:space="preserve">surveys. </w:t>
      </w:r>
    </w:p>
    <w:p w:rsidR="00237829" w:rsidP="00290872" w:rsidRDefault="0088203B" w14:paraId="01FACB63" w14:textId="59B96D46">
      <w:r w:rsidR="0088203B">
        <w:rPr/>
        <w:t xml:space="preserve">At dissemination events, </w:t>
      </w:r>
      <w:r w:rsidR="0088203B">
        <w:rPr/>
        <w:t>we’ve</w:t>
      </w:r>
      <w:r w:rsidR="0088203B">
        <w:rPr/>
        <w:t xml:space="preserve"> asked audiences what they would like to see in Phase 3</w:t>
      </w:r>
      <w:r w:rsidR="00237829">
        <w:rPr/>
        <w:t>. If</w:t>
      </w:r>
      <w:r w:rsidR="008051EB">
        <w:rPr/>
        <w:t xml:space="preserve"> you have any</w:t>
      </w:r>
      <w:r w:rsidR="0088203B">
        <w:rPr/>
        <w:t xml:space="preserve"> ideas about </w:t>
      </w:r>
      <w:r w:rsidR="0088203B">
        <w:rPr/>
        <w:t>things</w:t>
      </w:r>
      <w:r w:rsidR="0088203B">
        <w:rPr/>
        <w:t xml:space="preserve"> </w:t>
      </w:r>
      <w:r w:rsidR="008051EB">
        <w:rPr/>
        <w:t>you think we should be doing in Phase 3</w:t>
      </w:r>
      <w:r w:rsidR="0088203B">
        <w:rPr/>
        <w:t xml:space="preserve">, please </w:t>
      </w:r>
      <w:r w:rsidR="0088203B">
        <w:rPr/>
        <w:t>get in touch with</w:t>
      </w:r>
      <w:r w:rsidR="0088203B">
        <w:rPr/>
        <w:t xml:space="preserve"> Helen </w:t>
      </w:r>
      <w:r w:rsidR="00237829">
        <w:rPr/>
        <w:t xml:space="preserve">on </w:t>
      </w:r>
      <w:hyperlink r:id="Rb635e01ec9734fec">
        <w:r w:rsidRPr="7E46F06A" w:rsidR="00237829">
          <w:rPr>
            <w:rStyle w:val="Hyperlink"/>
            <w:rFonts w:ascii="Calibri" w:hAnsi="Calibri" w:asciiTheme="minorAscii" w:hAnsiTheme="minorAscii"/>
            <w:sz w:val="24"/>
            <w:szCs w:val="24"/>
          </w:rPr>
          <w:t>helen.whincup@stir.ac.uk</w:t>
        </w:r>
      </w:hyperlink>
      <w:r w:rsidR="0088203B">
        <w:rPr/>
        <w:t xml:space="preserve"> </w:t>
      </w:r>
      <w:r w:rsidR="0088203B">
        <w:rPr/>
        <w:t>We’d</w:t>
      </w:r>
      <w:r w:rsidR="0088203B">
        <w:rPr/>
        <w:t xml:space="preserve"> love to hear from you, as you may have ideas which we</w:t>
      </w:r>
      <w:r w:rsidR="3F056FAA">
        <w:rPr/>
        <w:t xml:space="preserve"> have not</w:t>
      </w:r>
      <w:r w:rsidR="3F056FAA">
        <w:rPr/>
        <w:t xml:space="preserve"> yet</w:t>
      </w:r>
      <w:r w:rsidR="00E53FDF">
        <w:rPr/>
        <w:t xml:space="preserve"> </w:t>
      </w:r>
      <w:r w:rsidR="00237829">
        <w:rPr/>
        <w:t>considered</w:t>
      </w:r>
      <w:r w:rsidR="0088203B">
        <w:rPr/>
        <w:t xml:space="preserve">. </w:t>
      </w:r>
    </w:p>
    <w:p w:rsidR="00237829" w:rsidP="00290872" w:rsidRDefault="00663E08" w14:paraId="5DC3BF19" w14:textId="777DC481">
      <w:r w:rsidRPr="343A1196">
        <w:t xml:space="preserve">Thank you to all those who have been </w:t>
      </w:r>
      <w:r w:rsidRPr="343A1196" w:rsidR="00237829">
        <w:t xml:space="preserve">involved </w:t>
      </w:r>
      <w:r w:rsidR="00237829">
        <w:t xml:space="preserve">in the study so far </w:t>
      </w:r>
      <w:r w:rsidRPr="343A1196">
        <w:t>from the research team: Alison,</w:t>
      </w:r>
      <w:r w:rsidRPr="343A1196" w:rsidR="13AA6927">
        <w:t xml:space="preserve"> Ariane,</w:t>
      </w:r>
      <w:r w:rsidRPr="343A1196" w:rsidR="00CC2CD2">
        <w:t xml:space="preserve"> Ben,</w:t>
      </w:r>
      <w:r w:rsidRPr="343A1196">
        <w:t xml:space="preserve"> Helen, Jade, Linda, </w:t>
      </w:r>
      <w:r w:rsidRPr="343A1196" w:rsidR="00A3242B">
        <w:t>Maggie,</w:t>
      </w:r>
      <w:r w:rsidRPr="343A1196">
        <w:t xml:space="preserve"> and Paula</w:t>
      </w:r>
      <w:r w:rsidRPr="343A1196" w:rsidR="00C97339">
        <w:t>.</w:t>
      </w:r>
    </w:p>
    <w:p w:rsidR="00783C9F" w:rsidP="00290872" w:rsidRDefault="00621C43" w14:paraId="1215FCFC" w14:textId="5F6FF09F">
      <w:pPr>
        <w:rPr>
          <w:rFonts w:eastAsia="Times New Roman"/>
          <w:lang w:eastAsia="en-GB"/>
        </w:rPr>
      </w:pPr>
      <w:r w:rsidRPr="7E46F06A" w:rsidR="00621C43">
        <w:rPr>
          <w:rFonts w:eastAsia="Times New Roman" w:cs="Arial" w:cstheme="minorBidi"/>
          <w:lang w:eastAsia="en-GB"/>
        </w:rPr>
        <w:t>For more information</w:t>
      </w:r>
      <w:r w:rsidRPr="7E46F06A" w:rsidR="00237829">
        <w:rPr>
          <w:rFonts w:eastAsia="Times New Roman" w:cs="Arial" w:cstheme="minorBidi"/>
          <w:lang w:eastAsia="en-GB"/>
        </w:rPr>
        <w:t xml:space="preserve"> about Phases 1 and 2 of the study,</w:t>
      </w:r>
      <w:r w:rsidRPr="7E46F06A" w:rsidR="00621C43">
        <w:rPr>
          <w:rFonts w:eastAsia="Times New Roman" w:cs="Arial" w:cstheme="minorBidi"/>
          <w:lang w:eastAsia="en-GB"/>
        </w:rPr>
        <w:t xml:space="preserve"> </w:t>
      </w:r>
      <w:r w:rsidRPr="7E46F06A" w:rsidR="00237829">
        <w:rPr>
          <w:rFonts w:eastAsia="Times New Roman" w:cs="Arial" w:cstheme="minorBidi"/>
          <w:lang w:eastAsia="en-GB"/>
        </w:rPr>
        <w:t>including accessible summaries</w:t>
      </w:r>
      <w:r w:rsidRPr="7E46F06A" w:rsidR="43A93292">
        <w:rPr>
          <w:rFonts w:eastAsia="Times New Roman" w:cs="Arial" w:cstheme="minorBidi"/>
          <w:lang w:eastAsia="en-GB"/>
        </w:rPr>
        <w:t xml:space="preserve"> and a video version for young people</w:t>
      </w:r>
      <w:r w:rsidRPr="7E46F06A" w:rsidR="00237829">
        <w:rPr>
          <w:rFonts w:eastAsia="Times New Roman" w:cs="Arial" w:cstheme="minorBidi"/>
          <w:lang w:eastAsia="en-GB"/>
        </w:rPr>
        <w:t xml:space="preserve"> please </w:t>
      </w:r>
      <w:r w:rsidRPr="7E46F06A" w:rsidR="00621C43">
        <w:rPr>
          <w:rFonts w:eastAsia="Times New Roman" w:cs="Arial" w:cstheme="minorBidi"/>
          <w:lang w:eastAsia="en-GB"/>
        </w:rPr>
        <w:t>go to our website</w:t>
      </w:r>
      <w:r w:rsidRPr="7E46F06A" w:rsidR="67A9FC05">
        <w:rPr>
          <w:rFonts w:eastAsia="Times New Roman" w:cs="Arial" w:cstheme="minorBidi"/>
          <w:lang w:eastAsia="en-GB"/>
        </w:rPr>
        <w:t>:</w:t>
      </w:r>
      <w:r w:rsidRPr="7E46F06A" w:rsidR="00621C43">
        <w:rPr>
          <w:rFonts w:eastAsia="Times New Roman" w:cs="Arial" w:cstheme="minorBidi"/>
          <w:lang w:eastAsia="en-GB"/>
        </w:rPr>
        <w:t xml:space="preserve"> </w:t>
      </w:r>
      <w:hyperlink r:id="Ra328af08837d48a7">
        <w:r w:rsidRPr="7E46F06A" w:rsidR="00621C43">
          <w:rPr>
            <w:rStyle w:val="Hyperlink"/>
            <w:rFonts w:ascii="Calibri" w:hAnsi="Calibri" w:cs="Arial" w:asciiTheme="minorAscii" w:hAnsiTheme="minorAscii" w:cstheme="minorBidi"/>
            <w:sz w:val="24"/>
            <w:szCs w:val="24"/>
          </w:rPr>
          <w:t>https://permanentlyprogressing.stir.ac.uk/</w:t>
        </w:r>
      </w:hyperlink>
      <w:r w:rsidRPr="7E46F06A" w:rsidR="00621C43">
        <w:rPr>
          <w:rFonts w:eastAsia="Times New Roman"/>
          <w:lang w:eastAsia="en-GB"/>
        </w:rPr>
        <w:t> </w:t>
      </w:r>
    </w:p>
    <w:p w:rsidR="00422A90" w:rsidP="00290872" w:rsidRDefault="00422A90" w14:paraId="615E119A" w14:textId="7C592B47">
      <w:pPr>
        <w:rPr>
          <w:rFonts w:eastAsia="Times New Roman"/>
          <w:lang w:eastAsia="en-GB"/>
        </w:rPr>
      </w:pPr>
    </w:p>
    <w:p w:rsidR="00422A90" w:rsidP="00290872" w:rsidRDefault="00422A90" w14:paraId="31E62E0D" w14:textId="77777777"/>
    <w:p w:rsidRPr="00621C43" w:rsidR="00621C43" w:rsidP="00290872" w:rsidRDefault="00783C9F" w14:paraId="5A72AA7A" w14:textId="05ABFBC3">
      <w:r>
        <w:rPr>
          <w:noProof/>
        </w:rPr>
        <w:drawing>
          <wp:anchor distT="0" distB="0" distL="114300" distR="114300" simplePos="0" relativeHeight="251658242" behindDoc="0" locked="0" layoutInCell="1" allowOverlap="1" wp14:anchorId="07C42AD4" wp14:editId="712B1144">
            <wp:simplePos x="0" y="0"/>
            <wp:positionH relativeFrom="margin">
              <wp:align>right</wp:align>
            </wp:positionH>
            <wp:positionV relativeFrom="paragraph">
              <wp:posOffset>1316990</wp:posOffset>
            </wp:positionV>
            <wp:extent cx="5759449" cy="1617980"/>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7">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arto="http://schemas.microsoft.com/office/word/2006/arto" val="1"/>
                        </a:ext>
                      </a:extLst>
                    </a:blip>
                    <a:stretch>
                      <a:fillRect/>
                    </a:stretch>
                  </pic:blipFill>
                  <pic:spPr>
                    <a:xfrm>
                      <a:off x="0" y="0"/>
                      <a:ext cx="5759449" cy="1617980"/>
                    </a:xfrm>
                    <a:prstGeom prst="rect">
                      <a:avLst/>
                    </a:prstGeom>
                  </pic:spPr>
                </pic:pic>
              </a:graphicData>
            </a:graphic>
          </wp:anchor>
        </w:drawing>
      </w:r>
    </w:p>
    <w:sectPr w:rsidRPr="00621C43" w:rsidR="00621C43" w:rsidSect="00A63486">
      <w:pgSz w:w="11906" w:h="16838" w:orient="portrait"/>
      <w:pgMar w:top="851" w:right="1418" w:bottom="1418" w:left="1418"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Dubai">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A84"/>
    <w:multiLevelType w:val="multilevel"/>
    <w:tmpl w:val="D65400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86F0895"/>
    <w:multiLevelType w:val="multilevel"/>
    <w:tmpl w:val="C8DE73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4E04241C"/>
    <w:multiLevelType w:val="multilevel"/>
    <w:tmpl w:val="F496E1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56B0716D"/>
    <w:multiLevelType w:val="hybridMultilevel"/>
    <w:tmpl w:val="615A47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522236F"/>
    <w:multiLevelType w:val="hybridMultilevel"/>
    <w:tmpl w:val="DA3CE4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38B6168"/>
    <w:multiLevelType w:val="multilevel"/>
    <w:tmpl w:val="2E2252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371691301">
    <w:abstractNumId w:val="5"/>
  </w:num>
  <w:num w:numId="2" w16cid:durableId="240799896">
    <w:abstractNumId w:val="4"/>
  </w:num>
  <w:num w:numId="3" w16cid:durableId="1050230956">
    <w:abstractNumId w:val="3"/>
  </w:num>
  <w:num w:numId="4" w16cid:durableId="1715933188">
    <w:abstractNumId w:val="2"/>
  </w:num>
  <w:num w:numId="5" w16cid:durableId="961573849">
    <w:abstractNumId w:val="1"/>
  </w:num>
  <w:num w:numId="6" w16cid:durableId="1913082599">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8D4"/>
    <w:rsid w:val="00013CF2"/>
    <w:rsid w:val="000366FC"/>
    <w:rsid w:val="000534D8"/>
    <w:rsid w:val="000660DD"/>
    <w:rsid w:val="0006708A"/>
    <w:rsid w:val="00072554"/>
    <w:rsid w:val="000778F1"/>
    <w:rsid w:val="000B0954"/>
    <w:rsid w:val="000B45C1"/>
    <w:rsid w:val="000E20CC"/>
    <w:rsid w:val="00143EFB"/>
    <w:rsid w:val="00144C6E"/>
    <w:rsid w:val="00180DA0"/>
    <w:rsid w:val="001A5A72"/>
    <w:rsid w:val="001B4ED8"/>
    <w:rsid w:val="002021A3"/>
    <w:rsid w:val="002269CE"/>
    <w:rsid w:val="00234E18"/>
    <w:rsid w:val="00235794"/>
    <w:rsid w:val="00237829"/>
    <w:rsid w:val="002379AD"/>
    <w:rsid w:val="00274988"/>
    <w:rsid w:val="00290872"/>
    <w:rsid w:val="002944CD"/>
    <w:rsid w:val="002A0D42"/>
    <w:rsid w:val="002E42C3"/>
    <w:rsid w:val="00331074"/>
    <w:rsid w:val="0033177B"/>
    <w:rsid w:val="003471E1"/>
    <w:rsid w:val="00375AFB"/>
    <w:rsid w:val="00376E5C"/>
    <w:rsid w:val="003814A3"/>
    <w:rsid w:val="003A7F62"/>
    <w:rsid w:val="003C6770"/>
    <w:rsid w:val="003D5B26"/>
    <w:rsid w:val="003F2552"/>
    <w:rsid w:val="00401267"/>
    <w:rsid w:val="0040337D"/>
    <w:rsid w:val="00422A90"/>
    <w:rsid w:val="004A7BA1"/>
    <w:rsid w:val="005024BE"/>
    <w:rsid w:val="00550399"/>
    <w:rsid w:val="0055759B"/>
    <w:rsid w:val="00575393"/>
    <w:rsid w:val="00621C43"/>
    <w:rsid w:val="00643DD7"/>
    <w:rsid w:val="00663E08"/>
    <w:rsid w:val="00663FA2"/>
    <w:rsid w:val="00676944"/>
    <w:rsid w:val="006D4111"/>
    <w:rsid w:val="006E1323"/>
    <w:rsid w:val="006F3A70"/>
    <w:rsid w:val="007040DA"/>
    <w:rsid w:val="007119FC"/>
    <w:rsid w:val="00783C55"/>
    <w:rsid w:val="00783C9F"/>
    <w:rsid w:val="00797FFD"/>
    <w:rsid w:val="0080435E"/>
    <w:rsid w:val="008051EB"/>
    <w:rsid w:val="008142A9"/>
    <w:rsid w:val="0088203B"/>
    <w:rsid w:val="008A32DB"/>
    <w:rsid w:val="00943698"/>
    <w:rsid w:val="00972112"/>
    <w:rsid w:val="009A024A"/>
    <w:rsid w:val="009C2169"/>
    <w:rsid w:val="009C7534"/>
    <w:rsid w:val="00A03812"/>
    <w:rsid w:val="00A3242B"/>
    <w:rsid w:val="00A438D4"/>
    <w:rsid w:val="00A460B9"/>
    <w:rsid w:val="00A513D9"/>
    <w:rsid w:val="00A524FC"/>
    <w:rsid w:val="00A63486"/>
    <w:rsid w:val="00A96A13"/>
    <w:rsid w:val="00AE0A64"/>
    <w:rsid w:val="00AE3DD4"/>
    <w:rsid w:val="00AE4FD2"/>
    <w:rsid w:val="00B379EE"/>
    <w:rsid w:val="00BB3CFB"/>
    <w:rsid w:val="00BC3DDF"/>
    <w:rsid w:val="00C21CEA"/>
    <w:rsid w:val="00C97339"/>
    <w:rsid w:val="00CC29E3"/>
    <w:rsid w:val="00CC2CD2"/>
    <w:rsid w:val="00CE0033"/>
    <w:rsid w:val="00CF266F"/>
    <w:rsid w:val="00D35BE9"/>
    <w:rsid w:val="00D55D34"/>
    <w:rsid w:val="00D6F6E6"/>
    <w:rsid w:val="00D9080E"/>
    <w:rsid w:val="00D948EE"/>
    <w:rsid w:val="00DD3C1D"/>
    <w:rsid w:val="00DF27BE"/>
    <w:rsid w:val="00E0648A"/>
    <w:rsid w:val="00E11541"/>
    <w:rsid w:val="00E15287"/>
    <w:rsid w:val="00E37D7D"/>
    <w:rsid w:val="00E4533B"/>
    <w:rsid w:val="00E53FDF"/>
    <w:rsid w:val="00EA194F"/>
    <w:rsid w:val="00EA549A"/>
    <w:rsid w:val="00EB5F7A"/>
    <w:rsid w:val="00ED6F43"/>
    <w:rsid w:val="00EF1E4D"/>
    <w:rsid w:val="00F05291"/>
    <w:rsid w:val="00F117AD"/>
    <w:rsid w:val="00F304FF"/>
    <w:rsid w:val="00F6000E"/>
    <w:rsid w:val="00F67A24"/>
    <w:rsid w:val="00F97208"/>
    <w:rsid w:val="00FB6153"/>
    <w:rsid w:val="00FC5FB5"/>
    <w:rsid w:val="00FE12ED"/>
    <w:rsid w:val="013C4B53"/>
    <w:rsid w:val="024118F1"/>
    <w:rsid w:val="027AE6A3"/>
    <w:rsid w:val="029B5139"/>
    <w:rsid w:val="034409F4"/>
    <w:rsid w:val="03B8115C"/>
    <w:rsid w:val="04121A5C"/>
    <w:rsid w:val="047C253A"/>
    <w:rsid w:val="0695CD70"/>
    <w:rsid w:val="082C1222"/>
    <w:rsid w:val="090C99C7"/>
    <w:rsid w:val="0917F22D"/>
    <w:rsid w:val="093FD119"/>
    <w:rsid w:val="0A1441B4"/>
    <w:rsid w:val="0A85F888"/>
    <w:rsid w:val="0B311238"/>
    <w:rsid w:val="0B416144"/>
    <w:rsid w:val="0B46F750"/>
    <w:rsid w:val="0B52C3B4"/>
    <w:rsid w:val="0B628482"/>
    <w:rsid w:val="0BA9E420"/>
    <w:rsid w:val="0C11FF0D"/>
    <w:rsid w:val="0C21C8E9"/>
    <w:rsid w:val="0C2F822C"/>
    <w:rsid w:val="0D3A9BFF"/>
    <w:rsid w:val="0D6355E9"/>
    <w:rsid w:val="0F14CF81"/>
    <w:rsid w:val="0F97176B"/>
    <w:rsid w:val="1242B0B7"/>
    <w:rsid w:val="13AA6927"/>
    <w:rsid w:val="13C57C3B"/>
    <w:rsid w:val="149920CE"/>
    <w:rsid w:val="149F66B7"/>
    <w:rsid w:val="153C8E3B"/>
    <w:rsid w:val="16A78B29"/>
    <w:rsid w:val="16A94E3D"/>
    <w:rsid w:val="16AE11A3"/>
    <w:rsid w:val="16E2B3B6"/>
    <w:rsid w:val="173A883A"/>
    <w:rsid w:val="186185D4"/>
    <w:rsid w:val="1861A770"/>
    <w:rsid w:val="18E555ED"/>
    <w:rsid w:val="19083977"/>
    <w:rsid w:val="197AB4A4"/>
    <w:rsid w:val="19A516CC"/>
    <w:rsid w:val="1A5DB81C"/>
    <w:rsid w:val="1BB96558"/>
    <w:rsid w:val="1BFA08D0"/>
    <w:rsid w:val="1CB136D6"/>
    <w:rsid w:val="1CC84441"/>
    <w:rsid w:val="1DA001CA"/>
    <w:rsid w:val="1FC39267"/>
    <w:rsid w:val="202E65FF"/>
    <w:rsid w:val="20BCE521"/>
    <w:rsid w:val="20C98D2A"/>
    <w:rsid w:val="216FCE52"/>
    <w:rsid w:val="2218850E"/>
    <w:rsid w:val="22CDD364"/>
    <w:rsid w:val="22F44960"/>
    <w:rsid w:val="23A2DEB0"/>
    <w:rsid w:val="2429A465"/>
    <w:rsid w:val="248364BA"/>
    <w:rsid w:val="24F0AC28"/>
    <w:rsid w:val="253BFC4B"/>
    <w:rsid w:val="27F518C9"/>
    <w:rsid w:val="290534E4"/>
    <w:rsid w:val="2A4ED1F8"/>
    <w:rsid w:val="2C3CA3D0"/>
    <w:rsid w:val="2E078B0D"/>
    <w:rsid w:val="2EBC5192"/>
    <w:rsid w:val="2ECDD36D"/>
    <w:rsid w:val="2F3218DA"/>
    <w:rsid w:val="2F6E05BC"/>
    <w:rsid w:val="2F744492"/>
    <w:rsid w:val="2FC58ABB"/>
    <w:rsid w:val="2FC98055"/>
    <w:rsid w:val="3135D584"/>
    <w:rsid w:val="319EA13A"/>
    <w:rsid w:val="31F9A689"/>
    <w:rsid w:val="32033B6C"/>
    <w:rsid w:val="323FB25F"/>
    <w:rsid w:val="327FA40C"/>
    <w:rsid w:val="32CDC3E5"/>
    <w:rsid w:val="32D1AEDD"/>
    <w:rsid w:val="338729DC"/>
    <w:rsid w:val="33D2C80D"/>
    <w:rsid w:val="34284425"/>
    <w:rsid w:val="343A1196"/>
    <w:rsid w:val="347A55D5"/>
    <w:rsid w:val="34998741"/>
    <w:rsid w:val="34C23E18"/>
    <w:rsid w:val="34DB18B9"/>
    <w:rsid w:val="3524187C"/>
    <w:rsid w:val="35EA3690"/>
    <w:rsid w:val="36618A9A"/>
    <w:rsid w:val="37454940"/>
    <w:rsid w:val="3820CD7D"/>
    <w:rsid w:val="390C6898"/>
    <w:rsid w:val="3A0456A4"/>
    <w:rsid w:val="3A4A2CCC"/>
    <w:rsid w:val="3A9B8263"/>
    <w:rsid w:val="3AF30B5A"/>
    <w:rsid w:val="3B63CF23"/>
    <w:rsid w:val="3BCC9AD2"/>
    <w:rsid w:val="3E26ACAA"/>
    <w:rsid w:val="3EC403D6"/>
    <w:rsid w:val="3F056FAA"/>
    <w:rsid w:val="3F06073A"/>
    <w:rsid w:val="407AEDF6"/>
    <w:rsid w:val="41E6454A"/>
    <w:rsid w:val="4213C8FF"/>
    <w:rsid w:val="428C48D6"/>
    <w:rsid w:val="42BC6DE5"/>
    <w:rsid w:val="42E4F4E2"/>
    <w:rsid w:val="430E22EE"/>
    <w:rsid w:val="43A93292"/>
    <w:rsid w:val="4480C543"/>
    <w:rsid w:val="45322AE2"/>
    <w:rsid w:val="45995FA1"/>
    <w:rsid w:val="46098365"/>
    <w:rsid w:val="46244982"/>
    <w:rsid w:val="477399FC"/>
    <w:rsid w:val="48969953"/>
    <w:rsid w:val="4AAEDA65"/>
    <w:rsid w:val="4AEF0796"/>
    <w:rsid w:val="4B028E5C"/>
    <w:rsid w:val="4B37BA05"/>
    <w:rsid w:val="4B47C648"/>
    <w:rsid w:val="4C5BC993"/>
    <w:rsid w:val="4C9BAA62"/>
    <w:rsid w:val="4CA568E5"/>
    <w:rsid w:val="4CC25ABD"/>
    <w:rsid w:val="4E6F5A70"/>
    <w:rsid w:val="4EF68C56"/>
    <w:rsid w:val="4F3D5785"/>
    <w:rsid w:val="4FB03918"/>
    <w:rsid w:val="50925CB7"/>
    <w:rsid w:val="511D69CB"/>
    <w:rsid w:val="51FDCEC0"/>
    <w:rsid w:val="528C8A01"/>
    <w:rsid w:val="52B2ABB7"/>
    <w:rsid w:val="52D31E60"/>
    <w:rsid w:val="533C8348"/>
    <w:rsid w:val="53A867D6"/>
    <w:rsid w:val="5557B35A"/>
    <w:rsid w:val="56D49CA3"/>
    <w:rsid w:val="584CCCAF"/>
    <w:rsid w:val="586B9E25"/>
    <w:rsid w:val="5884463F"/>
    <w:rsid w:val="58EED48F"/>
    <w:rsid w:val="59FAE182"/>
    <w:rsid w:val="5B2DCC2B"/>
    <w:rsid w:val="5BBD7E80"/>
    <w:rsid w:val="5CB646D9"/>
    <w:rsid w:val="5E0375E7"/>
    <w:rsid w:val="5EA6FF47"/>
    <w:rsid w:val="5ED4B9DD"/>
    <w:rsid w:val="5FADB370"/>
    <w:rsid w:val="5FE62577"/>
    <w:rsid w:val="60FB454E"/>
    <w:rsid w:val="617565DD"/>
    <w:rsid w:val="6307B57D"/>
    <w:rsid w:val="64D2EE61"/>
    <w:rsid w:val="64D8411C"/>
    <w:rsid w:val="65F7CB9F"/>
    <w:rsid w:val="66A37330"/>
    <w:rsid w:val="67A9FC05"/>
    <w:rsid w:val="67F6C5A7"/>
    <w:rsid w:val="67FBA4AF"/>
    <w:rsid w:val="6808027C"/>
    <w:rsid w:val="68CE45AF"/>
    <w:rsid w:val="6B983FEC"/>
    <w:rsid w:val="6BDF8C68"/>
    <w:rsid w:val="6C9AF513"/>
    <w:rsid w:val="707FE9ED"/>
    <w:rsid w:val="7233AA54"/>
    <w:rsid w:val="72BAF0DE"/>
    <w:rsid w:val="732627ED"/>
    <w:rsid w:val="7359E8A5"/>
    <w:rsid w:val="7479C10C"/>
    <w:rsid w:val="74A4C1DD"/>
    <w:rsid w:val="7600843B"/>
    <w:rsid w:val="7624D7C3"/>
    <w:rsid w:val="76A1282C"/>
    <w:rsid w:val="770E9078"/>
    <w:rsid w:val="778223E2"/>
    <w:rsid w:val="77A65001"/>
    <w:rsid w:val="77EF234B"/>
    <w:rsid w:val="785A1180"/>
    <w:rsid w:val="78DD3543"/>
    <w:rsid w:val="7A04F9A8"/>
    <w:rsid w:val="7A6F8BBB"/>
    <w:rsid w:val="7A7082B9"/>
    <w:rsid w:val="7ACC3478"/>
    <w:rsid w:val="7B55195F"/>
    <w:rsid w:val="7B6B7507"/>
    <w:rsid w:val="7B6D3190"/>
    <w:rsid w:val="7CB380B6"/>
    <w:rsid w:val="7E46F06A"/>
    <w:rsid w:val="7E8751BA"/>
    <w:rsid w:val="7EFE3AE6"/>
    <w:rsid w:val="7F9DBB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d9e2f3"/>
    </o:shapedefaults>
    <o:shapelayout v:ext="edit">
      <o:idmap v:ext="edit" data="1"/>
    </o:shapelayout>
  </w:shapeDefaults>
  <w:decimalSymbol w:val="."/>
  <w:listSeparator w:val=","/>
  <w14:docId w14:val="4AEA399F"/>
  <w15:chartTrackingRefBased/>
  <w15:docId w15:val="{716DBAA5-524C-4E53-84F8-8840CA1F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90872"/>
    <w:pPr>
      <w:spacing w:after="200" w:line="260" w:lineRule="exact"/>
    </w:pPr>
    <w:rPr>
      <w:rFonts w:cstheme="minorHAnsi"/>
      <w:sz w:val="24"/>
      <w:szCs w:val="24"/>
      <w:bdr w:val="none" w:color="auto" w:sz="0" w:space="0" w:frame="1"/>
    </w:rPr>
  </w:style>
  <w:style w:type="paragraph" w:styleId="Heading1">
    <w:name w:val="heading 1"/>
    <w:basedOn w:val="Normal"/>
    <w:next w:val="Normal"/>
    <w:link w:val="Heading1Char"/>
    <w:uiPriority w:val="9"/>
    <w:qFormat/>
    <w:rsid w:val="00A524FC"/>
    <w:pPr>
      <w:keepNext/>
      <w:keepLines/>
      <w:spacing w:before="480" w:after="120" w:line="880" w:lineRule="exact"/>
      <w:jc w:val="center"/>
      <w:outlineLvl w:val="0"/>
    </w:pPr>
    <w:rPr>
      <w:rFonts w:eastAsiaTheme="majorEastAsia" w:cstheme="majorBidi"/>
      <w:b/>
      <w:color w:val="2F5496" w:themeColor="accent1" w:themeShade="BF"/>
      <w:sz w:val="80"/>
      <w:szCs w:val="32"/>
    </w:rPr>
  </w:style>
  <w:style w:type="paragraph" w:styleId="Heading2">
    <w:name w:val="heading 2"/>
    <w:basedOn w:val="Normal"/>
    <w:next w:val="Normal"/>
    <w:link w:val="Heading2Char"/>
    <w:uiPriority w:val="9"/>
    <w:unhideWhenUsed/>
    <w:qFormat/>
    <w:rsid w:val="00783C9F"/>
    <w:pPr>
      <w:keepNext/>
      <w:keepLines/>
      <w:spacing w:before="40" w:after="40" w:line="280" w:lineRule="exact"/>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E37D7D"/>
    <w:pPr>
      <w:keepNext/>
      <w:keepLines/>
      <w:spacing w:before="40" w:after="120" w:line="320" w:lineRule="exact"/>
      <w:jc w:val="center"/>
      <w:outlineLvl w:val="2"/>
    </w:pPr>
    <w:rPr>
      <w:rFonts w:eastAsiaTheme="majorEastAsia" w:cstheme="majorBidi"/>
      <w:b/>
      <w:color w:val="000000" w:themeColor="text1"/>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274988"/>
    <w:pPr>
      <w:spacing w:before="100" w:beforeAutospacing="1" w:after="100" w:afterAutospacing="1" w:line="240" w:lineRule="auto"/>
    </w:pPr>
    <w:rPr>
      <w:rFonts w:ascii="Times New Roman" w:hAnsi="Times New Roman" w:eastAsia="Times New Roman" w:cs="Times New Roman"/>
      <w:lang w:eastAsia="en-GB"/>
    </w:rPr>
  </w:style>
  <w:style w:type="character" w:styleId="eop" w:customStyle="1">
    <w:name w:val="eop"/>
    <w:basedOn w:val="DefaultParagraphFont"/>
    <w:rsid w:val="00274988"/>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E003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E003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97339"/>
    <w:rPr>
      <w:b/>
      <w:bCs/>
    </w:rPr>
  </w:style>
  <w:style w:type="character" w:styleId="CommentSubjectChar" w:customStyle="1">
    <w:name w:val="Comment Subject Char"/>
    <w:basedOn w:val="CommentTextChar"/>
    <w:link w:val="CommentSubject"/>
    <w:uiPriority w:val="99"/>
    <w:semiHidden/>
    <w:rsid w:val="00C97339"/>
    <w:rPr>
      <w:b/>
      <w:bCs/>
      <w:sz w:val="20"/>
      <w:szCs w:val="20"/>
    </w:rPr>
  </w:style>
  <w:style w:type="character" w:styleId="Hyperlink">
    <w:name w:val="Hyperlink"/>
    <w:basedOn w:val="DefaultParagraphFont"/>
    <w:uiPriority w:val="99"/>
    <w:unhideWhenUsed/>
    <w:rsid w:val="00783C9F"/>
    <w:rPr>
      <w:rFonts w:ascii="Dubai" w:hAnsi="Dubai"/>
      <w:color w:val="0563C1" w:themeColor="hyperlink"/>
      <w:sz w:val="22"/>
      <w:u w:val="single"/>
    </w:rPr>
  </w:style>
  <w:style w:type="paragraph" w:styleId="Revision">
    <w:name w:val="Revision"/>
    <w:hidden/>
    <w:uiPriority w:val="99"/>
    <w:semiHidden/>
    <w:rsid w:val="00180DA0"/>
    <w:pPr>
      <w:spacing w:after="0" w:line="240" w:lineRule="auto"/>
    </w:pPr>
  </w:style>
  <w:style w:type="character" w:styleId="Heading1Char" w:customStyle="1">
    <w:name w:val="Heading 1 Char"/>
    <w:basedOn w:val="DefaultParagraphFont"/>
    <w:link w:val="Heading1"/>
    <w:uiPriority w:val="9"/>
    <w:rsid w:val="00A524FC"/>
    <w:rPr>
      <w:rFonts w:ascii="Dubai" w:hAnsi="Dubai" w:eastAsiaTheme="majorEastAsia" w:cstheme="majorBidi"/>
      <w:b/>
      <w:color w:val="2F5496" w:themeColor="accent1" w:themeShade="BF"/>
      <w:sz w:val="80"/>
      <w:szCs w:val="32"/>
    </w:rPr>
  </w:style>
  <w:style w:type="character" w:styleId="Heading2Char" w:customStyle="1">
    <w:name w:val="Heading 2 Char"/>
    <w:basedOn w:val="DefaultParagraphFont"/>
    <w:link w:val="Heading2"/>
    <w:uiPriority w:val="9"/>
    <w:rsid w:val="00783C9F"/>
    <w:rPr>
      <w:rFonts w:ascii="Dubai" w:hAnsi="Dubai" w:eastAsiaTheme="majorEastAsia" w:cstheme="majorBidi"/>
      <w:b/>
      <w:color w:val="000000" w:themeColor="text1"/>
      <w:sz w:val="26"/>
      <w:szCs w:val="26"/>
    </w:rPr>
  </w:style>
  <w:style w:type="character" w:styleId="Heading3Char" w:customStyle="1">
    <w:name w:val="Heading 3 Char"/>
    <w:basedOn w:val="DefaultParagraphFont"/>
    <w:link w:val="Heading3"/>
    <w:uiPriority w:val="9"/>
    <w:rsid w:val="00E37D7D"/>
    <w:rPr>
      <w:rFonts w:ascii="Dubai" w:hAnsi="Dubai" w:eastAsiaTheme="majorEastAsia" w:cstheme="majorBidi"/>
      <w:b/>
      <w:color w:val="000000" w:themeColor="text1"/>
      <w:sz w:val="28"/>
      <w:szCs w:val="24"/>
    </w:rPr>
  </w:style>
  <w:style w:type="paragraph" w:styleId="ListParagraph">
    <w:name w:val="List Paragraph"/>
    <w:basedOn w:val="Normal"/>
    <w:uiPriority w:val="34"/>
    <w:qFormat/>
    <w:rsid w:val="00F304FF"/>
    <w:pPr>
      <w:spacing w:after="120"/>
      <w:ind w:left="567" w:right="1134"/>
    </w:pPr>
  </w:style>
  <w:style w:type="character" w:styleId="normaltextrun" w:customStyle="1">
    <w:name w:val="normaltextrun"/>
    <w:basedOn w:val="DefaultParagraphFont"/>
    <w:rsid w:val="000660DD"/>
  </w:style>
  <w:style w:type="character" w:styleId="UnresolvedMention">
    <w:name w:val="Unresolved Mention"/>
    <w:basedOn w:val="DefaultParagraphFont"/>
    <w:uiPriority w:val="99"/>
    <w:semiHidden/>
    <w:unhideWhenUsed/>
    <w:rsid w:val="006E1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53760">
      <w:bodyDiv w:val="1"/>
      <w:marLeft w:val="0"/>
      <w:marRight w:val="0"/>
      <w:marTop w:val="0"/>
      <w:marBottom w:val="0"/>
      <w:divBdr>
        <w:top w:val="none" w:sz="0" w:space="0" w:color="auto"/>
        <w:left w:val="none" w:sz="0" w:space="0" w:color="auto"/>
        <w:bottom w:val="none" w:sz="0" w:space="0" w:color="auto"/>
        <w:right w:val="none" w:sz="0" w:space="0" w:color="auto"/>
      </w:divBdr>
      <w:divsChild>
        <w:div w:id="561604793">
          <w:marLeft w:val="0"/>
          <w:marRight w:val="0"/>
          <w:marTop w:val="0"/>
          <w:marBottom w:val="0"/>
          <w:divBdr>
            <w:top w:val="none" w:sz="0" w:space="0" w:color="auto"/>
            <w:left w:val="none" w:sz="0" w:space="0" w:color="auto"/>
            <w:bottom w:val="none" w:sz="0" w:space="0" w:color="auto"/>
            <w:right w:val="none" w:sz="0" w:space="0" w:color="auto"/>
          </w:divBdr>
        </w:div>
        <w:div w:id="637223196">
          <w:marLeft w:val="0"/>
          <w:marRight w:val="0"/>
          <w:marTop w:val="0"/>
          <w:marBottom w:val="0"/>
          <w:divBdr>
            <w:top w:val="none" w:sz="0" w:space="0" w:color="auto"/>
            <w:left w:val="none" w:sz="0" w:space="0" w:color="auto"/>
            <w:bottom w:val="none" w:sz="0" w:space="0" w:color="auto"/>
            <w:right w:val="none" w:sz="0" w:space="0" w:color="auto"/>
          </w:divBdr>
        </w:div>
        <w:div w:id="1966347616">
          <w:marLeft w:val="0"/>
          <w:marRight w:val="0"/>
          <w:marTop w:val="0"/>
          <w:marBottom w:val="0"/>
          <w:divBdr>
            <w:top w:val="none" w:sz="0" w:space="0" w:color="auto"/>
            <w:left w:val="none" w:sz="0" w:space="0" w:color="auto"/>
            <w:bottom w:val="none" w:sz="0" w:space="0" w:color="auto"/>
            <w:right w:val="none" w:sz="0" w:space="0" w:color="auto"/>
          </w:divBdr>
        </w:div>
      </w:divsChild>
    </w:div>
    <w:div w:id="87696277">
      <w:bodyDiv w:val="1"/>
      <w:marLeft w:val="0"/>
      <w:marRight w:val="0"/>
      <w:marTop w:val="0"/>
      <w:marBottom w:val="0"/>
      <w:divBdr>
        <w:top w:val="none" w:sz="0" w:space="0" w:color="auto"/>
        <w:left w:val="none" w:sz="0" w:space="0" w:color="auto"/>
        <w:bottom w:val="none" w:sz="0" w:space="0" w:color="auto"/>
        <w:right w:val="none" w:sz="0" w:space="0" w:color="auto"/>
      </w:divBdr>
      <w:divsChild>
        <w:div w:id="640692027">
          <w:marLeft w:val="0"/>
          <w:marRight w:val="0"/>
          <w:marTop w:val="0"/>
          <w:marBottom w:val="0"/>
          <w:divBdr>
            <w:top w:val="none" w:sz="0" w:space="0" w:color="auto"/>
            <w:left w:val="none" w:sz="0" w:space="0" w:color="auto"/>
            <w:bottom w:val="none" w:sz="0" w:space="0" w:color="auto"/>
            <w:right w:val="none" w:sz="0" w:space="0" w:color="auto"/>
          </w:divBdr>
        </w:div>
        <w:div w:id="1949315402">
          <w:marLeft w:val="0"/>
          <w:marRight w:val="0"/>
          <w:marTop w:val="0"/>
          <w:marBottom w:val="0"/>
          <w:divBdr>
            <w:top w:val="none" w:sz="0" w:space="0" w:color="auto"/>
            <w:left w:val="none" w:sz="0" w:space="0" w:color="auto"/>
            <w:bottom w:val="none" w:sz="0" w:space="0" w:color="auto"/>
            <w:right w:val="none" w:sz="0" w:space="0" w:color="auto"/>
          </w:divBdr>
        </w:div>
        <w:div w:id="2114859084">
          <w:marLeft w:val="0"/>
          <w:marRight w:val="0"/>
          <w:marTop w:val="0"/>
          <w:marBottom w:val="0"/>
          <w:divBdr>
            <w:top w:val="none" w:sz="0" w:space="0" w:color="auto"/>
            <w:left w:val="none" w:sz="0" w:space="0" w:color="auto"/>
            <w:bottom w:val="none" w:sz="0" w:space="0" w:color="auto"/>
            <w:right w:val="none" w:sz="0" w:space="0" w:color="auto"/>
          </w:divBdr>
        </w:div>
      </w:divsChild>
    </w:div>
    <w:div w:id="484862358">
      <w:bodyDiv w:val="1"/>
      <w:marLeft w:val="0"/>
      <w:marRight w:val="0"/>
      <w:marTop w:val="0"/>
      <w:marBottom w:val="0"/>
      <w:divBdr>
        <w:top w:val="none" w:sz="0" w:space="0" w:color="auto"/>
        <w:left w:val="none" w:sz="0" w:space="0" w:color="auto"/>
        <w:bottom w:val="none" w:sz="0" w:space="0" w:color="auto"/>
        <w:right w:val="none" w:sz="0" w:space="0" w:color="auto"/>
      </w:divBdr>
      <w:divsChild>
        <w:div w:id="1902908797">
          <w:marLeft w:val="0"/>
          <w:marRight w:val="0"/>
          <w:marTop w:val="0"/>
          <w:marBottom w:val="0"/>
          <w:divBdr>
            <w:top w:val="none" w:sz="0" w:space="0" w:color="auto"/>
            <w:left w:val="none" w:sz="0" w:space="0" w:color="auto"/>
            <w:bottom w:val="none" w:sz="0" w:space="0" w:color="auto"/>
            <w:right w:val="none" w:sz="0" w:space="0" w:color="auto"/>
          </w:divBdr>
        </w:div>
        <w:div w:id="2069455146">
          <w:marLeft w:val="0"/>
          <w:marRight w:val="0"/>
          <w:marTop w:val="0"/>
          <w:marBottom w:val="0"/>
          <w:divBdr>
            <w:top w:val="none" w:sz="0" w:space="0" w:color="auto"/>
            <w:left w:val="none" w:sz="0" w:space="0" w:color="auto"/>
            <w:bottom w:val="none" w:sz="0" w:space="0" w:color="auto"/>
            <w:right w:val="none" w:sz="0" w:space="0" w:color="auto"/>
          </w:divBdr>
        </w:div>
      </w:divsChild>
    </w:div>
    <w:div w:id="524945976">
      <w:bodyDiv w:val="1"/>
      <w:marLeft w:val="0"/>
      <w:marRight w:val="0"/>
      <w:marTop w:val="0"/>
      <w:marBottom w:val="0"/>
      <w:divBdr>
        <w:top w:val="none" w:sz="0" w:space="0" w:color="auto"/>
        <w:left w:val="none" w:sz="0" w:space="0" w:color="auto"/>
        <w:bottom w:val="none" w:sz="0" w:space="0" w:color="auto"/>
        <w:right w:val="none" w:sz="0" w:space="0" w:color="auto"/>
      </w:divBdr>
      <w:divsChild>
        <w:div w:id="110059050">
          <w:marLeft w:val="0"/>
          <w:marRight w:val="0"/>
          <w:marTop w:val="0"/>
          <w:marBottom w:val="0"/>
          <w:divBdr>
            <w:top w:val="none" w:sz="0" w:space="0" w:color="auto"/>
            <w:left w:val="none" w:sz="0" w:space="0" w:color="auto"/>
            <w:bottom w:val="none" w:sz="0" w:space="0" w:color="auto"/>
            <w:right w:val="none" w:sz="0" w:space="0" w:color="auto"/>
          </w:divBdr>
        </w:div>
        <w:div w:id="1035345328">
          <w:marLeft w:val="0"/>
          <w:marRight w:val="0"/>
          <w:marTop w:val="0"/>
          <w:marBottom w:val="0"/>
          <w:divBdr>
            <w:top w:val="none" w:sz="0" w:space="0" w:color="auto"/>
            <w:left w:val="none" w:sz="0" w:space="0" w:color="auto"/>
            <w:bottom w:val="none" w:sz="0" w:space="0" w:color="auto"/>
            <w:right w:val="none" w:sz="0" w:space="0" w:color="auto"/>
          </w:divBdr>
        </w:div>
        <w:div w:id="1923952386">
          <w:marLeft w:val="0"/>
          <w:marRight w:val="0"/>
          <w:marTop w:val="0"/>
          <w:marBottom w:val="0"/>
          <w:divBdr>
            <w:top w:val="none" w:sz="0" w:space="0" w:color="auto"/>
            <w:left w:val="none" w:sz="0" w:space="0" w:color="auto"/>
            <w:bottom w:val="none" w:sz="0" w:space="0" w:color="auto"/>
            <w:right w:val="none" w:sz="0" w:space="0" w:color="auto"/>
          </w:divBdr>
        </w:div>
        <w:div w:id="2123960481">
          <w:marLeft w:val="0"/>
          <w:marRight w:val="0"/>
          <w:marTop w:val="0"/>
          <w:marBottom w:val="0"/>
          <w:divBdr>
            <w:top w:val="none" w:sz="0" w:space="0" w:color="auto"/>
            <w:left w:val="none" w:sz="0" w:space="0" w:color="auto"/>
            <w:bottom w:val="none" w:sz="0" w:space="0" w:color="auto"/>
            <w:right w:val="none" w:sz="0" w:space="0" w:color="auto"/>
          </w:divBdr>
        </w:div>
      </w:divsChild>
    </w:div>
    <w:div w:id="556210012">
      <w:bodyDiv w:val="1"/>
      <w:marLeft w:val="0"/>
      <w:marRight w:val="0"/>
      <w:marTop w:val="0"/>
      <w:marBottom w:val="0"/>
      <w:divBdr>
        <w:top w:val="none" w:sz="0" w:space="0" w:color="auto"/>
        <w:left w:val="none" w:sz="0" w:space="0" w:color="auto"/>
        <w:bottom w:val="none" w:sz="0" w:space="0" w:color="auto"/>
        <w:right w:val="none" w:sz="0" w:space="0" w:color="auto"/>
      </w:divBdr>
    </w:div>
    <w:div w:id="758064564">
      <w:bodyDiv w:val="1"/>
      <w:marLeft w:val="0"/>
      <w:marRight w:val="0"/>
      <w:marTop w:val="0"/>
      <w:marBottom w:val="0"/>
      <w:divBdr>
        <w:top w:val="none" w:sz="0" w:space="0" w:color="auto"/>
        <w:left w:val="none" w:sz="0" w:space="0" w:color="auto"/>
        <w:bottom w:val="none" w:sz="0" w:space="0" w:color="auto"/>
        <w:right w:val="none" w:sz="0" w:space="0" w:color="auto"/>
      </w:divBdr>
      <w:divsChild>
        <w:div w:id="105274177">
          <w:marLeft w:val="0"/>
          <w:marRight w:val="0"/>
          <w:marTop w:val="0"/>
          <w:marBottom w:val="0"/>
          <w:divBdr>
            <w:top w:val="none" w:sz="0" w:space="0" w:color="auto"/>
            <w:left w:val="none" w:sz="0" w:space="0" w:color="auto"/>
            <w:bottom w:val="none" w:sz="0" w:space="0" w:color="auto"/>
            <w:right w:val="none" w:sz="0" w:space="0" w:color="auto"/>
          </w:divBdr>
        </w:div>
        <w:div w:id="429159681">
          <w:marLeft w:val="0"/>
          <w:marRight w:val="0"/>
          <w:marTop w:val="0"/>
          <w:marBottom w:val="0"/>
          <w:divBdr>
            <w:top w:val="none" w:sz="0" w:space="0" w:color="auto"/>
            <w:left w:val="none" w:sz="0" w:space="0" w:color="auto"/>
            <w:bottom w:val="none" w:sz="0" w:space="0" w:color="auto"/>
            <w:right w:val="none" w:sz="0" w:space="0" w:color="auto"/>
          </w:divBdr>
        </w:div>
        <w:div w:id="1167355992">
          <w:marLeft w:val="0"/>
          <w:marRight w:val="0"/>
          <w:marTop w:val="0"/>
          <w:marBottom w:val="0"/>
          <w:divBdr>
            <w:top w:val="none" w:sz="0" w:space="0" w:color="auto"/>
            <w:left w:val="none" w:sz="0" w:space="0" w:color="auto"/>
            <w:bottom w:val="none" w:sz="0" w:space="0" w:color="auto"/>
            <w:right w:val="none" w:sz="0" w:space="0" w:color="auto"/>
          </w:divBdr>
        </w:div>
        <w:div w:id="1713915830">
          <w:marLeft w:val="0"/>
          <w:marRight w:val="0"/>
          <w:marTop w:val="0"/>
          <w:marBottom w:val="0"/>
          <w:divBdr>
            <w:top w:val="none" w:sz="0" w:space="0" w:color="auto"/>
            <w:left w:val="none" w:sz="0" w:space="0" w:color="auto"/>
            <w:bottom w:val="none" w:sz="0" w:space="0" w:color="auto"/>
            <w:right w:val="none" w:sz="0" w:space="0" w:color="auto"/>
          </w:divBdr>
        </w:div>
      </w:divsChild>
    </w:div>
    <w:div w:id="861213761">
      <w:bodyDiv w:val="1"/>
      <w:marLeft w:val="0"/>
      <w:marRight w:val="0"/>
      <w:marTop w:val="0"/>
      <w:marBottom w:val="0"/>
      <w:divBdr>
        <w:top w:val="none" w:sz="0" w:space="0" w:color="auto"/>
        <w:left w:val="none" w:sz="0" w:space="0" w:color="auto"/>
        <w:bottom w:val="none" w:sz="0" w:space="0" w:color="auto"/>
        <w:right w:val="none" w:sz="0" w:space="0" w:color="auto"/>
      </w:divBdr>
      <w:divsChild>
        <w:div w:id="583806837">
          <w:marLeft w:val="0"/>
          <w:marRight w:val="0"/>
          <w:marTop w:val="0"/>
          <w:marBottom w:val="0"/>
          <w:divBdr>
            <w:top w:val="none" w:sz="0" w:space="0" w:color="auto"/>
            <w:left w:val="none" w:sz="0" w:space="0" w:color="auto"/>
            <w:bottom w:val="none" w:sz="0" w:space="0" w:color="auto"/>
            <w:right w:val="none" w:sz="0" w:space="0" w:color="auto"/>
          </w:divBdr>
        </w:div>
        <w:div w:id="1742176149">
          <w:marLeft w:val="0"/>
          <w:marRight w:val="0"/>
          <w:marTop w:val="0"/>
          <w:marBottom w:val="0"/>
          <w:divBdr>
            <w:top w:val="none" w:sz="0" w:space="0" w:color="auto"/>
            <w:left w:val="none" w:sz="0" w:space="0" w:color="auto"/>
            <w:bottom w:val="none" w:sz="0" w:space="0" w:color="auto"/>
            <w:right w:val="none" w:sz="0" w:space="0" w:color="auto"/>
          </w:divBdr>
        </w:div>
      </w:divsChild>
    </w:div>
    <w:div w:id="1166550157">
      <w:bodyDiv w:val="1"/>
      <w:marLeft w:val="0"/>
      <w:marRight w:val="0"/>
      <w:marTop w:val="0"/>
      <w:marBottom w:val="0"/>
      <w:divBdr>
        <w:top w:val="none" w:sz="0" w:space="0" w:color="auto"/>
        <w:left w:val="none" w:sz="0" w:space="0" w:color="auto"/>
        <w:bottom w:val="none" w:sz="0" w:space="0" w:color="auto"/>
        <w:right w:val="none" w:sz="0" w:space="0" w:color="auto"/>
      </w:divBdr>
      <w:divsChild>
        <w:div w:id="15353879">
          <w:marLeft w:val="0"/>
          <w:marRight w:val="0"/>
          <w:marTop w:val="0"/>
          <w:marBottom w:val="0"/>
          <w:divBdr>
            <w:top w:val="none" w:sz="0" w:space="0" w:color="auto"/>
            <w:left w:val="none" w:sz="0" w:space="0" w:color="auto"/>
            <w:bottom w:val="none" w:sz="0" w:space="0" w:color="auto"/>
            <w:right w:val="none" w:sz="0" w:space="0" w:color="auto"/>
          </w:divBdr>
        </w:div>
        <w:div w:id="635531671">
          <w:marLeft w:val="0"/>
          <w:marRight w:val="0"/>
          <w:marTop w:val="0"/>
          <w:marBottom w:val="0"/>
          <w:divBdr>
            <w:top w:val="none" w:sz="0" w:space="0" w:color="auto"/>
            <w:left w:val="none" w:sz="0" w:space="0" w:color="auto"/>
            <w:bottom w:val="none" w:sz="0" w:space="0" w:color="auto"/>
            <w:right w:val="none" w:sz="0" w:space="0" w:color="auto"/>
          </w:divBdr>
        </w:div>
        <w:div w:id="759716189">
          <w:marLeft w:val="0"/>
          <w:marRight w:val="0"/>
          <w:marTop w:val="0"/>
          <w:marBottom w:val="0"/>
          <w:divBdr>
            <w:top w:val="none" w:sz="0" w:space="0" w:color="auto"/>
            <w:left w:val="none" w:sz="0" w:space="0" w:color="auto"/>
            <w:bottom w:val="none" w:sz="0" w:space="0" w:color="auto"/>
            <w:right w:val="none" w:sz="0" w:space="0" w:color="auto"/>
          </w:divBdr>
        </w:div>
        <w:div w:id="1337925061">
          <w:marLeft w:val="0"/>
          <w:marRight w:val="0"/>
          <w:marTop w:val="0"/>
          <w:marBottom w:val="0"/>
          <w:divBdr>
            <w:top w:val="none" w:sz="0" w:space="0" w:color="auto"/>
            <w:left w:val="none" w:sz="0" w:space="0" w:color="auto"/>
            <w:bottom w:val="none" w:sz="0" w:space="0" w:color="auto"/>
            <w:right w:val="none" w:sz="0" w:space="0" w:color="auto"/>
          </w:divBdr>
        </w:div>
        <w:div w:id="1450511860">
          <w:marLeft w:val="0"/>
          <w:marRight w:val="0"/>
          <w:marTop w:val="0"/>
          <w:marBottom w:val="0"/>
          <w:divBdr>
            <w:top w:val="none" w:sz="0" w:space="0" w:color="auto"/>
            <w:left w:val="none" w:sz="0" w:space="0" w:color="auto"/>
            <w:bottom w:val="none" w:sz="0" w:space="0" w:color="auto"/>
            <w:right w:val="none" w:sz="0" w:space="0" w:color="auto"/>
          </w:divBdr>
        </w:div>
        <w:div w:id="1628701919">
          <w:marLeft w:val="0"/>
          <w:marRight w:val="0"/>
          <w:marTop w:val="0"/>
          <w:marBottom w:val="0"/>
          <w:divBdr>
            <w:top w:val="none" w:sz="0" w:space="0" w:color="auto"/>
            <w:left w:val="none" w:sz="0" w:space="0" w:color="auto"/>
            <w:bottom w:val="none" w:sz="0" w:space="0" w:color="auto"/>
            <w:right w:val="none" w:sz="0" w:space="0" w:color="auto"/>
          </w:divBdr>
        </w:div>
      </w:divsChild>
    </w:div>
    <w:div w:id="1187599866">
      <w:bodyDiv w:val="1"/>
      <w:marLeft w:val="0"/>
      <w:marRight w:val="0"/>
      <w:marTop w:val="0"/>
      <w:marBottom w:val="0"/>
      <w:divBdr>
        <w:top w:val="none" w:sz="0" w:space="0" w:color="auto"/>
        <w:left w:val="none" w:sz="0" w:space="0" w:color="auto"/>
        <w:bottom w:val="none" w:sz="0" w:space="0" w:color="auto"/>
        <w:right w:val="none" w:sz="0" w:space="0" w:color="auto"/>
      </w:divBdr>
      <w:divsChild>
        <w:div w:id="248543119">
          <w:marLeft w:val="0"/>
          <w:marRight w:val="0"/>
          <w:marTop w:val="0"/>
          <w:marBottom w:val="0"/>
          <w:divBdr>
            <w:top w:val="none" w:sz="0" w:space="0" w:color="auto"/>
            <w:left w:val="none" w:sz="0" w:space="0" w:color="auto"/>
            <w:bottom w:val="none" w:sz="0" w:space="0" w:color="auto"/>
            <w:right w:val="none" w:sz="0" w:space="0" w:color="auto"/>
          </w:divBdr>
        </w:div>
        <w:div w:id="1893075946">
          <w:marLeft w:val="0"/>
          <w:marRight w:val="0"/>
          <w:marTop w:val="0"/>
          <w:marBottom w:val="0"/>
          <w:divBdr>
            <w:top w:val="none" w:sz="0" w:space="0" w:color="auto"/>
            <w:left w:val="none" w:sz="0" w:space="0" w:color="auto"/>
            <w:bottom w:val="none" w:sz="0" w:space="0" w:color="auto"/>
            <w:right w:val="none" w:sz="0" w:space="0" w:color="auto"/>
          </w:divBdr>
        </w:div>
      </w:divsChild>
    </w:div>
    <w:div w:id="1278098415">
      <w:bodyDiv w:val="1"/>
      <w:marLeft w:val="0"/>
      <w:marRight w:val="0"/>
      <w:marTop w:val="0"/>
      <w:marBottom w:val="0"/>
      <w:divBdr>
        <w:top w:val="none" w:sz="0" w:space="0" w:color="auto"/>
        <w:left w:val="none" w:sz="0" w:space="0" w:color="auto"/>
        <w:bottom w:val="none" w:sz="0" w:space="0" w:color="auto"/>
        <w:right w:val="none" w:sz="0" w:space="0" w:color="auto"/>
      </w:divBdr>
      <w:divsChild>
        <w:div w:id="159466197">
          <w:marLeft w:val="0"/>
          <w:marRight w:val="0"/>
          <w:marTop w:val="0"/>
          <w:marBottom w:val="0"/>
          <w:divBdr>
            <w:top w:val="none" w:sz="0" w:space="0" w:color="auto"/>
            <w:left w:val="none" w:sz="0" w:space="0" w:color="auto"/>
            <w:bottom w:val="none" w:sz="0" w:space="0" w:color="auto"/>
            <w:right w:val="none" w:sz="0" w:space="0" w:color="auto"/>
          </w:divBdr>
        </w:div>
        <w:div w:id="1439908507">
          <w:marLeft w:val="0"/>
          <w:marRight w:val="0"/>
          <w:marTop w:val="0"/>
          <w:marBottom w:val="0"/>
          <w:divBdr>
            <w:top w:val="none" w:sz="0" w:space="0" w:color="auto"/>
            <w:left w:val="none" w:sz="0" w:space="0" w:color="auto"/>
            <w:bottom w:val="none" w:sz="0" w:space="0" w:color="auto"/>
            <w:right w:val="none" w:sz="0" w:space="0" w:color="auto"/>
          </w:divBdr>
        </w:div>
        <w:div w:id="1861237309">
          <w:marLeft w:val="0"/>
          <w:marRight w:val="0"/>
          <w:marTop w:val="0"/>
          <w:marBottom w:val="0"/>
          <w:divBdr>
            <w:top w:val="none" w:sz="0" w:space="0" w:color="auto"/>
            <w:left w:val="none" w:sz="0" w:space="0" w:color="auto"/>
            <w:bottom w:val="none" w:sz="0" w:space="0" w:color="auto"/>
            <w:right w:val="none" w:sz="0" w:space="0" w:color="auto"/>
          </w:divBdr>
        </w:div>
        <w:div w:id="2073769070">
          <w:marLeft w:val="0"/>
          <w:marRight w:val="0"/>
          <w:marTop w:val="0"/>
          <w:marBottom w:val="0"/>
          <w:divBdr>
            <w:top w:val="none" w:sz="0" w:space="0" w:color="auto"/>
            <w:left w:val="none" w:sz="0" w:space="0" w:color="auto"/>
            <w:bottom w:val="none" w:sz="0" w:space="0" w:color="auto"/>
            <w:right w:val="none" w:sz="0" w:space="0" w:color="auto"/>
          </w:divBdr>
        </w:div>
      </w:divsChild>
    </w:div>
    <w:div w:id="1282491664">
      <w:bodyDiv w:val="1"/>
      <w:marLeft w:val="0"/>
      <w:marRight w:val="0"/>
      <w:marTop w:val="0"/>
      <w:marBottom w:val="0"/>
      <w:divBdr>
        <w:top w:val="none" w:sz="0" w:space="0" w:color="auto"/>
        <w:left w:val="none" w:sz="0" w:space="0" w:color="auto"/>
        <w:bottom w:val="none" w:sz="0" w:space="0" w:color="auto"/>
        <w:right w:val="none" w:sz="0" w:space="0" w:color="auto"/>
      </w:divBdr>
    </w:div>
    <w:div w:id="1299721215">
      <w:bodyDiv w:val="1"/>
      <w:marLeft w:val="0"/>
      <w:marRight w:val="0"/>
      <w:marTop w:val="0"/>
      <w:marBottom w:val="0"/>
      <w:divBdr>
        <w:top w:val="none" w:sz="0" w:space="0" w:color="auto"/>
        <w:left w:val="none" w:sz="0" w:space="0" w:color="auto"/>
        <w:bottom w:val="none" w:sz="0" w:space="0" w:color="auto"/>
        <w:right w:val="none" w:sz="0" w:space="0" w:color="auto"/>
      </w:divBdr>
      <w:divsChild>
        <w:div w:id="284777711">
          <w:marLeft w:val="0"/>
          <w:marRight w:val="0"/>
          <w:marTop w:val="0"/>
          <w:marBottom w:val="0"/>
          <w:divBdr>
            <w:top w:val="none" w:sz="0" w:space="0" w:color="auto"/>
            <w:left w:val="none" w:sz="0" w:space="0" w:color="auto"/>
            <w:bottom w:val="none" w:sz="0" w:space="0" w:color="auto"/>
            <w:right w:val="none" w:sz="0" w:space="0" w:color="auto"/>
          </w:divBdr>
        </w:div>
        <w:div w:id="645429348">
          <w:marLeft w:val="0"/>
          <w:marRight w:val="0"/>
          <w:marTop w:val="0"/>
          <w:marBottom w:val="0"/>
          <w:divBdr>
            <w:top w:val="none" w:sz="0" w:space="0" w:color="auto"/>
            <w:left w:val="none" w:sz="0" w:space="0" w:color="auto"/>
            <w:bottom w:val="none" w:sz="0" w:space="0" w:color="auto"/>
            <w:right w:val="none" w:sz="0" w:space="0" w:color="auto"/>
          </w:divBdr>
          <w:divsChild>
            <w:div w:id="261190562">
              <w:marLeft w:val="0"/>
              <w:marRight w:val="0"/>
              <w:marTop w:val="0"/>
              <w:marBottom w:val="0"/>
              <w:divBdr>
                <w:top w:val="none" w:sz="0" w:space="0" w:color="auto"/>
                <w:left w:val="none" w:sz="0" w:space="0" w:color="auto"/>
                <w:bottom w:val="none" w:sz="0" w:space="0" w:color="auto"/>
                <w:right w:val="none" w:sz="0" w:space="0" w:color="auto"/>
              </w:divBdr>
            </w:div>
            <w:div w:id="2099401864">
              <w:marLeft w:val="0"/>
              <w:marRight w:val="0"/>
              <w:marTop w:val="0"/>
              <w:marBottom w:val="0"/>
              <w:divBdr>
                <w:top w:val="none" w:sz="0" w:space="0" w:color="auto"/>
                <w:left w:val="none" w:sz="0" w:space="0" w:color="auto"/>
                <w:bottom w:val="none" w:sz="0" w:space="0" w:color="auto"/>
                <w:right w:val="none" w:sz="0" w:space="0" w:color="auto"/>
              </w:divBdr>
            </w:div>
          </w:divsChild>
        </w:div>
        <w:div w:id="968512930">
          <w:marLeft w:val="0"/>
          <w:marRight w:val="0"/>
          <w:marTop w:val="0"/>
          <w:marBottom w:val="0"/>
          <w:divBdr>
            <w:top w:val="none" w:sz="0" w:space="0" w:color="auto"/>
            <w:left w:val="none" w:sz="0" w:space="0" w:color="auto"/>
            <w:bottom w:val="none" w:sz="0" w:space="0" w:color="auto"/>
            <w:right w:val="none" w:sz="0" w:space="0" w:color="auto"/>
          </w:divBdr>
        </w:div>
        <w:div w:id="1197085384">
          <w:marLeft w:val="0"/>
          <w:marRight w:val="0"/>
          <w:marTop w:val="0"/>
          <w:marBottom w:val="0"/>
          <w:divBdr>
            <w:top w:val="none" w:sz="0" w:space="0" w:color="auto"/>
            <w:left w:val="none" w:sz="0" w:space="0" w:color="auto"/>
            <w:bottom w:val="none" w:sz="0" w:space="0" w:color="auto"/>
            <w:right w:val="none" w:sz="0" w:space="0" w:color="auto"/>
          </w:divBdr>
        </w:div>
      </w:divsChild>
    </w:div>
    <w:div w:id="1749880603">
      <w:bodyDiv w:val="1"/>
      <w:marLeft w:val="0"/>
      <w:marRight w:val="0"/>
      <w:marTop w:val="0"/>
      <w:marBottom w:val="0"/>
      <w:divBdr>
        <w:top w:val="none" w:sz="0" w:space="0" w:color="auto"/>
        <w:left w:val="none" w:sz="0" w:space="0" w:color="auto"/>
        <w:bottom w:val="none" w:sz="0" w:space="0" w:color="auto"/>
        <w:right w:val="none" w:sz="0" w:space="0" w:color="auto"/>
      </w:divBdr>
      <w:divsChild>
        <w:div w:id="407774637">
          <w:marLeft w:val="0"/>
          <w:marRight w:val="0"/>
          <w:marTop w:val="0"/>
          <w:marBottom w:val="0"/>
          <w:divBdr>
            <w:top w:val="none" w:sz="0" w:space="0" w:color="auto"/>
            <w:left w:val="none" w:sz="0" w:space="0" w:color="auto"/>
            <w:bottom w:val="none" w:sz="0" w:space="0" w:color="auto"/>
            <w:right w:val="none" w:sz="0" w:space="0" w:color="auto"/>
          </w:divBdr>
        </w:div>
        <w:div w:id="478766920">
          <w:marLeft w:val="0"/>
          <w:marRight w:val="0"/>
          <w:marTop w:val="0"/>
          <w:marBottom w:val="0"/>
          <w:divBdr>
            <w:top w:val="none" w:sz="0" w:space="0" w:color="auto"/>
            <w:left w:val="none" w:sz="0" w:space="0" w:color="auto"/>
            <w:bottom w:val="none" w:sz="0" w:space="0" w:color="auto"/>
            <w:right w:val="none" w:sz="0" w:space="0" w:color="auto"/>
          </w:divBdr>
        </w:div>
        <w:div w:id="1507475830">
          <w:marLeft w:val="0"/>
          <w:marRight w:val="0"/>
          <w:marTop w:val="0"/>
          <w:marBottom w:val="0"/>
          <w:divBdr>
            <w:top w:val="none" w:sz="0" w:space="0" w:color="auto"/>
            <w:left w:val="none" w:sz="0" w:space="0" w:color="auto"/>
            <w:bottom w:val="none" w:sz="0" w:space="0" w:color="auto"/>
            <w:right w:val="none" w:sz="0" w:space="0" w:color="auto"/>
          </w:divBdr>
        </w:div>
        <w:div w:id="1887138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permanentlyprogressing.stir.ac.uk/key-findings-from-phase-2-final-report-and-accessible-summaries/"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microsoft.com/office/2020/10/relationships/intelligence" Target="intelligence2.xml" Id="rId21" /><Relationship Type="http://schemas.openxmlformats.org/officeDocument/2006/relationships/webSettings" Target="webSettings.xml" Id="rId7" /><Relationship Type="http://schemas.openxmlformats.org/officeDocument/2006/relationships/image" Target="media/image3.png" Id="rId17" /><Relationship Type="http://schemas.openxmlformats.org/officeDocument/2006/relationships/customXml" Target="../customXml/item2.xml" Id="rId2"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6/09/relationships/commentsIds" Target="commentsIds.xml" Id="rId11" /><Relationship Type="http://schemas.openxmlformats.org/officeDocument/2006/relationships/styles" Target="styles.xml" Id="rId5" /><Relationship Type="http://schemas.microsoft.com/office/2011/relationships/commentsExtended" Target="commentsExtended.xml" Id="rId10" /><Relationship Type="http://schemas.microsoft.com/office/2011/relationships/people" Target="people.xml" Id="rId19" /><Relationship Type="http://schemas.openxmlformats.org/officeDocument/2006/relationships/numbering" Target="numbering.xml" Id="rId4" /><Relationship Type="http://schemas.openxmlformats.org/officeDocument/2006/relationships/image" Target="media/image2.png" Id="rId14" /><Relationship Type="http://schemas.openxmlformats.org/officeDocument/2006/relationships/hyperlink" Target="mailto:helen.whincup@stir.ac.uk" TargetMode="External" Id="Rb635e01ec9734fec" /><Relationship Type="http://schemas.openxmlformats.org/officeDocument/2006/relationships/hyperlink" Target="https://permanentlyprogressing.stir.ac.uk/" TargetMode="External" Id="Ra328af08837d48a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d14074-1273-4e61-8c22-c32b473b2ef2">
      <Terms xmlns="http://schemas.microsoft.com/office/infopath/2007/PartnerControls"/>
    </lcf76f155ced4ddcb4097134ff3c332f>
    <TaxCatchAll xmlns="5742c2a8-fd50-4129-86f2-9b9eed205b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88A5DB45146D49A46E30446CC5EE2F" ma:contentTypeVersion="19" ma:contentTypeDescription="Create a new document." ma:contentTypeScope="" ma:versionID="a3ea9ab67c396d046e3ae0994d59767d">
  <xsd:schema xmlns:xsd="http://www.w3.org/2001/XMLSchema" xmlns:xs="http://www.w3.org/2001/XMLSchema" xmlns:p="http://schemas.microsoft.com/office/2006/metadata/properties" xmlns:ns2="39d14074-1273-4e61-8c22-c32b473b2ef2" xmlns:ns3="5742c2a8-fd50-4129-86f2-9b9eed205b4f" targetNamespace="http://schemas.microsoft.com/office/2006/metadata/properties" ma:root="true" ma:fieldsID="7aeab7723e08b7a310af11eb7790096e" ns2:_="" ns3:_="">
    <xsd:import namespace="39d14074-1273-4e61-8c22-c32b473b2ef2"/>
    <xsd:import namespace="5742c2a8-fd50-4129-86f2-9b9eed205b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14074-1273-4e61-8c22-c32b473b2e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42c2a8-fd50-4129-86f2-9b9eed205b4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76bbdb2-5a0a-445f-8fb2-7e8c75b340d6}" ma:internalName="TaxCatchAll" ma:showField="CatchAllData" ma:web="5742c2a8-fd50-4129-86f2-9b9eed205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F24578-2803-485F-A496-5C4A6B2B0435}">
  <ds:schemaRefs>
    <ds:schemaRef ds:uri="http://schemas.microsoft.com/office/2006/metadata/properties"/>
    <ds:schemaRef ds:uri="http://schemas.microsoft.com/office/infopath/2007/PartnerControls"/>
    <ds:schemaRef ds:uri="39d14074-1273-4e61-8c22-c32b473b2ef2"/>
    <ds:schemaRef ds:uri="5742c2a8-fd50-4129-86f2-9b9eed205b4f"/>
  </ds:schemaRefs>
</ds:datastoreItem>
</file>

<file path=customXml/itemProps2.xml><?xml version="1.0" encoding="utf-8"?>
<ds:datastoreItem xmlns:ds="http://schemas.openxmlformats.org/officeDocument/2006/customXml" ds:itemID="{EA187C00-4C47-4682-AE2D-FA99FC704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d14074-1273-4e61-8c22-c32b473b2ef2"/>
    <ds:schemaRef ds:uri="5742c2a8-fd50-4129-86f2-9b9eed205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B49CD5-E3E7-4A03-B4CA-62F173D798D8}">
  <ds:schemaRefs>
    <ds:schemaRef ds:uri="http://schemas.microsoft.com/sharepoint/v3/contenttype/forms"/>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University of Stirling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Whincup</dc:creator>
  <cp:keywords/>
  <dc:description/>
  <cp:lastModifiedBy>Helen Whincup</cp:lastModifiedBy>
  <cp:revision>30</cp:revision>
  <dcterms:created xsi:type="dcterms:W3CDTF">2025-04-10T04:25:00Z</dcterms:created>
  <dcterms:modified xsi:type="dcterms:W3CDTF">2025-06-05T12:03:54Z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0x010100C888A5DB45146D49A46E30446CC5EE2F</vt:lpwstr>
  </property>
  <property fmtid="{D5CDD505-2E9C-101B-9397-08002B2CF9AE}" pid="3" name="MediaServiceImageTags">
    <vt:lpwstr/>
  </property>
</Properties>
</file>